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D1" w:rsidRPr="00134AD4" w:rsidRDefault="00EC27D1" w:rsidP="00EC27D1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EC27D1" w:rsidRPr="00134AD4" w:rsidRDefault="00EC27D1" w:rsidP="00EC27D1">
      <w:pPr>
        <w:rPr>
          <w:rFonts w:asciiTheme="majorHAnsi" w:hAnsiTheme="majorHAnsi" w:cs="Arial"/>
          <w:sz w:val="22"/>
          <w:szCs w:val="22"/>
        </w:rPr>
      </w:pPr>
    </w:p>
    <w:p w:rsidR="00EC27D1" w:rsidRPr="00134AD4" w:rsidRDefault="00EC27D1" w:rsidP="00EC27D1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Prowadzący: </w:t>
      </w:r>
      <w:r>
        <w:rPr>
          <w:rFonts w:asciiTheme="majorHAnsi" w:hAnsiTheme="majorHAnsi" w:cs="Arial"/>
          <w:b/>
          <w:sz w:val="22"/>
          <w:szCs w:val="22"/>
        </w:rPr>
        <w:t>dr hab. Arkadiusz Kijek</w:t>
      </w:r>
    </w:p>
    <w:p w:rsidR="00EC27D1" w:rsidRPr="00134AD4" w:rsidRDefault="00EC27D1" w:rsidP="00EC27D1">
      <w:pPr>
        <w:rPr>
          <w:rFonts w:asciiTheme="majorHAnsi" w:hAnsiTheme="majorHAnsi" w:cs="Arial"/>
          <w:sz w:val="22"/>
          <w:szCs w:val="22"/>
          <w:lang w:val="de-DE"/>
        </w:rPr>
      </w:pPr>
    </w:p>
    <w:p w:rsidR="00EC27D1" w:rsidRPr="00134AD4" w:rsidRDefault="00EC27D1" w:rsidP="00EC27D1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>
        <w:rPr>
          <w:rFonts w:asciiTheme="majorHAnsi" w:hAnsiTheme="majorHAnsi" w:cs="Arial"/>
          <w:b/>
          <w:sz w:val="22"/>
          <w:szCs w:val="22"/>
        </w:rPr>
        <w:t>Analityka gospodarcza</w:t>
      </w:r>
    </w:p>
    <w:p w:rsidR="00EC27D1" w:rsidRPr="00134AD4" w:rsidRDefault="00EC27D1" w:rsidP="00EC27D1">
      <w:pPr>
        <w:rPr>
          <w:rFonts w:asciiTheme="majorHAnsi" w:hAnsiTheme="majorHAnsi" w:cs="Arial"/>
          <w:b/>
          <w:sz w:val="22"/>
          <w:szCs w:val="22"/>
        </w:rPr>
      </w:pPr>
    </w:p>
    <w:p w:rsidR="00EC27D1" w:rsidRPr="00134AD4" w:rsidRDefault="00EC27D1" w:rsidP="00EC27D1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D64278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:rsidR="00EC27D1" w:rsidRDefault="00EC27D1" w:rsidP="00EC27D1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D64278">
        <w:rPr>
          <w:rFonts w:asciiTheme="majorHAnsi" w:hAnsiTheme="majorHAnsi" w:cs="Arial"/>
          <w:sz w:val="22"/>
          <w:szCs w:val="22"/>
          <w:u w:val="single"/>
        </w:rPr>
        <w:t>licencjackie</w:t>
      </w:r>
    </w:p>
    <w:p w:rsidR="00EC27D1" w:rsidRPr="00134AD4" w:rsidRDefault="00EC27D1" w:rsidP="00EC27D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Pr="00D64278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EC27D1" w:rsidRPr="00134AD4" w:rsidRDefault="00EC27D1" w:rsidP="00EC27D1">
      <w:pPr>
        <w:rPr>
          <w:rFonts w:asciiTheme="majorHAnsi" w:hAnsiTheme="majorHAnsi" w:cs="Arial"/>
          <w:sz w:val="22"/>
          <w:szCs w:val="22"/>
        </w:rPr>
      </w:pPr>
    </w:p>
    <w:p w:rsidR="00EC27D1" w:rsidRPr="00134AD4" w:rsidRDefault="00EC27D1" w:rsidP="00EC27D1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77"/>
        <w:gridCol w:w="8377"/>
      </w:tblGrid>
      <w:tr w:rsidR="00EC27D1" w:rsidRPr="00134AD4" w:rsidTr="00F529C3">
        <w:tc>
          <w:tcPr>
            <w:tcW w:w="8954" w:type="dxa"/>
            <w:gridSpan w:val="2"/>
          </w:tcPr>
          <w:p w:rsidR="00EC27D1" w:rsidRPr="00134AD4" w:rsidRDefault="00EC27D1" w:rsidP="00F529C3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EC27D1" w:rsidRPr="00134AD4" w:rsidTr="00F529C3">
        <w:tc>
          <w:tcPr>
            <w:tcW w:w="577" w:type="dxa"/>
          </w:tcPr>
          <w:p w:rsidR="00EC27D1" w:rsidRPr="00134AD4" w:rsidRDefault="00EC27D1" w:rsidP="00F529C3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EC27D1" w:rsidRPr="00D64278" w:rsidRDefault="00EC27D1" w:rsidP="00F529C3">
            <w:pPr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Metody ilościowe w badaniu zjawisk gospodarczych:</w:t>
            </w:r>
          </w:p>
          <w:p w:rsidR="00EC27D1" w:rsidRPr="00D64278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kondycji ekonomiczno-finansowej przedsiębiorstw,</w:t>
            </w:r>
          </w:p>
          <w:p w:rsidR="00EC27D1" w:rsidRPr="00D64278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sytuacji ekonomiczno-finansowej sektorów gospodarczych,</w:t>
            </w:r>
          </w:p>
          <w:p w:rsidR="00EC27D1" w:rsidRPr="00D64278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efektywności funduszy inwestycyjnych,</w:t>
            </w:r>
          </w:p>
          <w:p w:rsidR="00EC27D1" w:rsidRPr="00D64278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ryzyka działalności gospodarczej,</w:t>
            </w:r>
          </w:p>
          <w:p w:rsidR="00EC27D1" w:rsidRPr="00D64278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zdolności kredytowej firm,</w:t>
            </w:r>
          </w:p>
          <w:p w:rsidR="00EC27D1" w:rsidRPr="00D64278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rynku nieruchomości,</w:t>
            </w:r>
          </w:p>
          <w:p w:rsidR="00EC27D1" w:rsidRPr="00134AD4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poziomu życia ludności.</w:t>
            </w:r>
          </w:p>
        </w:tc>
      </w:tr>
      <w:tr w:rsidR="00EC27D1" w:rsidRPr="00134AD4" w:rsidTr="00F529C3">
        <w:tc>
          <w:tcPr>
            <w:tcW w:w="577" w:type="dxa"/>
          </w:tcPr>
          <w:p w:rsidR="00EC27D1" w:rsidRPr="00134AD4" w:rsidRDefault="00EC27D1" w:rsidP="00F529C3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EC27D1" w:rsidRPr="00D64278" w:rsidRDefault="00EC27D1" w:rsidP="00F529C3">
            <w:pPr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Statystyczna analiza zjawisk ekonomicznych:</w:t>
            </w:r>
          </w:p>
          <w:p w:rsidR="00EC27D1" w:rsidRPr="00D64278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poziomu wynagrodzeń,</w:t>
            </w:r>
          </w:p>
          <w:p w:rsidR="00EC27D1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aktywności zawodowej ludności</w:t>
            </w:r>
            <w:r>
              <w:rPr>
                <w:rFonts w:asciiTheme="majorHAnsi" w:hAnsiTheme="majorHAnsi" w:cs="Arial"/>
              </w:rPr>
              <w:t>,</w:t>
            </w:r>
          </w:p>
          <w:p w:rsidR="00EC27D1" w:rsidRPr="00D64278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poziomu bezrobocia,</w:t>
            </w:r>
          </w:p>
        </w:tc>
      </w:tr>
      <w:tr w:rsidR="00EC27D1" w:rsidRPr="00134AD4" w:rsidTr="00F529C3">
        <w:tc>
          <w:tcPr>
            <w:tcW w:w="577" w:type="dxa"/>
          </w:tcPr>
          <w:p w:rsidR="00EC27D1" w:rsidRPr="00134AD4" w:rsidRDefault="00EC27D1" w:rsidP="00F529C3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EC27D1" w:rsidRPr="00D64278" w:rsidRDefault="00EC27D1" w:rsidP="00F529C3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Badanie zjawisk ludnościowych przy użyciu metod analizy demograficznej</w:t>
            </w:r>
          </w:p>
        </w:tc>
      </w:tr>
      <w:tr w:rsidR="00EC27D1" w:rsidRPr="00134AD4" w:rsidTr="00F529C3">
        <w:tc>
          <w:tcPr>
            <w:tcW w:w="577" w:type="dxa"/>
          </w:tcPr>
          <w:p w:rsidR="00EC27D1" w:rsidRPr="00134AD4" w:rsidRDefault="00EC27D1" w:rsidP="00F529C3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7" w:type="dxa"/>
          </w:tcPr>
          <w:p w:rsidR="00EC27D1" w:rsidRPr="00D64278" w:rsidRDefault="00EC27D1" w:rsidP="00F529C3">
            <w:pPr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Ekonometryczne modelowanie i prognozowanie zmiennych ekonomicznych i finansowych:</w:t>
            </w:r>
          </w:p>
          <w:p w:rsidR="00EC27D1" w:rsidRPr="00D64278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20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kursów akcji,</w:t>
            </w:r>
          </w:p>
          <w:p w:rsidR="00EC27D1" w:rsidRPr="00D64278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20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kursów walutowych,</w:t>
            </w:r>
          </w:p>
          <w:p w:rsidR="00EC27D1" w:rsidRPr="00134AD4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20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cen nieruchomości.</w:t>
            </w:r>
          </w:p>
        </w:tc>
      </w:tr>
    </w:tbl>
    <w:p w:rsidR="00EC27D1" w:rsidRPr="00134AD4" w:rsidRDefault="00EC27D1" w:rsidP="00EC27D1">
      <w:pPr>
        <w:rPr>
          <w:rFonts w:asciiTheme="majorHAnsi" w:hAnsiTheme="majorHAnsi" w:cs="Arial"/>
          <w:sz w:val="24"/>
        </w:rPr>
      </w:pPr>
    </w:p>
    <w:p w:rsidR="00EC27D1" w:rsidRDefault="00EC27D1" w:rsidP="00EC27D1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EC27D1" w:rsidRPr="00EC27D1" w:rsidRDefault="00EC27D1" w:rsidP="00EC27D1">
      <w:pPr>
        <w:rPr>
          <w:rFonts w:asciiTheme="majorHAnsi" w:hAnsiTheme="majorHAnsi" w:cs="Arial"/>
          <w:b/>
          <w:sz w:val="24"/>
        </w:rPr>
      </w:pPr>
      <w:bookmarkStart w:id="0" w:name="_GoBack"/>
      <w:bookmarkEnd w:id="0"/>
    </w:p>
    <w:sectPr w:rsidR="00EC27D1" w:rsidRPr="00EC27D1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1983231"/>
    <w:multiLevelType w:val="hybridMultilevel"/>
    <w:tmpl w:val="864EFA1C"/>
    <w:lvl w:ilvl="0" w:tplc="C48E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684B6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FEA"/>
    <w:rsid w:val="00073FEA"/>
    <w:rsid w:val="00134AD4"/>
    <w:rsid w:val="0014358E"/>
    <w:rsid w:val="001A23C8"/>
    <w:rsid w:val="002049AD"/>
    <w:rsid w:val="00263F63"/>
    <w:rsid w:val="002A39D1"/>
    <w:rsid w:val="00334DF8"/>
    <w:rsid w:val="0045101D"/>
    <w:rsid w:val="00470AA4"/>
    <w:rsid w:val="00585DA1"/>
    <w:rsid w:val="006858AE"/>
    <w:rsid w:val="00752A01"/>
    <w:rsid w:val="008B56C8"/>
    <w:rsid w:val="009D2031"/>
    <w:rsid w:val="00A33E4C"/>
    <w:rsid w:val="00BA0181"/>
    <w:rsid w:val="00D64278"/>
    <w:rsid w:val="00DA5C23"/>
    <w:rsid w:val="00DD273C"/>
    <w:rsid w:val="00E850B0"/>
    <w:rsid w:val="00EA38B0"/>
    <w:rsid w:val="00EC27D1"/>
    <w:rsid w:val="00F7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TEMATYKI SEMINARIÓW</vt:lpstr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Ewelina</cp:lastModifiedBy>
  <cp:revision>3</cp:revision>
  <dcterms:created xsi:type="dcterms:W3CDTF">2018-02-06T09:57:00Z</dcterms:created>
  <dcterms:modified xsi:type="dcterms:W3CDTF">2018-02-12T07:16:00Z</dcterms:modified>
</cp:coreProperties>
</file>