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3F" w:rsidRPr="00E7123F" w:rsidRDefault="00E7123F" w:rsidP="00E7123F">
      <w:pPr>
        <w:spacing w:after="200" w:line="276" w:lineRule="auto"/>
        <w:jc w:val="center"/>
        <w:rPr>
          <w:rFonts w:ascii="Times New Roman" w:eastAsia="Calibri" w:hAnsi="Times New Roman" w:cs="Times New Roman"/>
          <w:sz w:val="24"/>
          <w:szCs w:val="24"/>
          <w:lang w:val="en-GB"/>
        </w:rPr>
      </w:pPr>
      <w:r w:rsidRPr="00E7123F">
        <w:rPr>
          <w:rFonts w:ascii="Times New Roman" w:eastAsia="Calibri" w:hAnsi="Times New Roman" w:cs="Times New Roman"/>
          <w:b/>
          <w:sz w:val="24"/>
          <w:szCs w:val="24"/>
        </w:rPr>
        <w:t>CAREER COUNSELING</w:t>
      </w:r>
    </w:p>
    <w:p w:rsidR="00E7123F" w:rsidRPr="00E7123F" w:rsidRDefault="00E7123F" w:rsidP="00E71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rPr>
      </w:pPr>
      <w:r w:rsidRPr="00E7123F">
        <w:rPr>
          <w:rFonts w:ascii="Times New Roman" w:eastAsia="Times New Roman" w:hAnsi="Times New Roman" w:cs="Times New Roman"/>
          <w:sz w:val="20"/>
          <w:szCs w:val="20"/>
          <w:lang w:val="en-GB"/>
        </w:rPr>
        <w:t>Basic information about the subject ( independent of the cycle)</w:t>
      </w:r>
    </w:p>
    <w:tbl>
      <w:tblPr>
        <w:tblStyle w:val="Tabela-Siatka"/>
        <w:tblW w:w="5000" w:type="pct"/>
        <w:jc w:val="center"/>
        <w:tblLook w:val="04A0" w:firstRow="1" w:lastRow="0" w:firstColumn="1" w:lastColumn="0" w:noHBand="0" w:noVBand="1"/>
      </w:tblPr>
      <w:tblGrid>
        <w:gridCol w:w="4270"/>
        <w:gridCol w:w="4792"/>
      </w:tblGrid>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b/>
                <w:sz w:val="20"/>
                <w:szCs w:val="20"/>
              </w:rPr>
            </w:pPr>
            <w:r w:rsidRPr="00E7123F">
              <w:rPr>
                <w:rFonts w:ascii="Times New Roman" w:eastAsia="Calibri" w:hAnsi="Times New Roman" w:cs="Times New Roman"/>
                <w:b/>
                <w:sz w:val="20"/>
                <w:szCs w:val="20"/>
              </w:rPr>
              <w:t xml:space="preserve">Module </w:t>
            </w:r>
            <w:proofErr w:type="spellStart"/>
            <w:r w:rsidRPr="00E7123F">
              <w:rPr>
                <w:rFonts w:ascii="Times New Roman" w:eastAsia="Calibri" w:hAnsi="Times New Roman" w:cs="Times New Roman"/>
                <w:b/>
                <w:sz w:val="20"/>
                <w:szCs w:val="20"/>
              </w:rPr>
              <w:t>name</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b/>
                <w:sz w:val="20"/>
                <w:szCs w:val="20"/>
              </w:rPr>
            </w:pPr>
            <w:proofErr w:type="spellStart"/>
            <w:r w:rsidRPr="00E7123F">
              <w:rPr>
                <w:rFonts w:ascii="Times New Roman" w:eastAsia="Calibri" w:hAnsi="Times New Roman" w:cs="Times New Roman"/>
                <w:b/>
                <w:sz w:val="20"/>
                <w:szCs w:val="20"/>
              </w:rPr>
              <w:t>Career</w:t>
            </w:r>
            <w:proofErr w:type="spellEnd"/>
            <w:r w:rsidRPr="00E7123F">
              <w:rPr>
                <w:rFonts w:ascii="Times New Roman" w:eastAsia="Calibri" w:hAnsi="Times New Roman" w:cs="Times New Roman"/>
                <w:b/>
                <w:sz w:val="20"/>
                <w:szCs w:val="20"/>
              </w:rPr>
              <w:t xml:space="preserve"> </w:t>
            </w:r>
            <w:proofErr w:type="spellStart"/>
            <w:r w:rsidRPr="00E7123F">
              <w:rPr>
                <w:rFonts w:ascii="Times New Roman" w:eastAsia="Calibri" w:hAnsi="Times New Roman" w:cs="Times New Roman"/>
                <w:b/>
                <w:sz w:val="20"/>
                <w:szCs w:val="20"/>
              </w:rPr>
              <w:t>counseling</w:t>
            </w:r>
            <w:proofErr w:type="spellEnd"/>
            <w:r w:rsidRPr="00E7123F">
              <w:rPr>
                <w:rFonts w:ascii="Times New Roman" w:eastAsia="Calibri" w:hAnsi="Times New Roman" w:cs="Times New Roman"/>
                <w:b/>
                <w:sz w:val="20"/>
                <w:szCs w:val="20"/>
              </w:rPr>
              <w:t xml:space="preserve">  </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r w:rsidRPr="00E7123F">
              <w:rPr>
                <w:rFonts w:ascii="Times New Roman" w:eastAsia="Calibri" w:hAnsi="Times New Roman" w:cs="Times New Roman"/>
                <w:sz w:val="20"/>
                <w:szCs w:val="20"/>
              </w:rPr>
              <w:t xml:space="preserve">Erasmus </w:t>
            </w:r>
            <w:proofErr w:type="spellStart"/>
            <w:r w:rsidRPr="00E7123F">
              <w:rPr>
                <w:rFonts w:ascii="Times New Roman" w:eastAsia="Calibri" w:hAnsi="Times New Roman" w:cs="Times New Roman"/>
                <w:sz w:val="20"/>
                <w:szCs w:val="20"/>
              </w:rPr>
              <w:t>code</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r w:rsidRPr="00E7123F">
              <w:rPr>
                <w:rFonts w:ascii="Times New Roman" w:eastAsia="Calibri" w:hAnsi="Times New Roman" w:cs="Times New Roman"/>
                <w:sz w:val="20"/>
                <w:szCs w:val="20"/>
              </w:rPr>
              <w:t xml:space="preserve">ISCED </w:t>
            </w:r>
            <w:proofErr w:type="spellStart"/>
            <w:r w:rsidRPr="00E7123F">
              <w:rPr>
                <w:rFonts w:ascii="Times New Roman" w:eastAsia="Calibri" w:hAnsi="Times New Roman" w:cs="Times New Roman"/>
                <w:sz w:val="20"/>
                <w:szCs w:val="20"/>
              </w:rPr>
              <w:t>code</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r w:rsidRPr="00E7123F">
              <w:rPr>
                <w:rFonts w:ascii="Times New Roman" w:eastAsia="Times New Roman" w:hAnsi="Times New Roman" w:cs="Times New Roman"/>
                <w:sz w:val="20"/>
                <w:szCs w:val="20"/>
              </w:rPr>
              <w:t xml:space="preserve">Language of </w:t>
            </w:r>
            <w:proofErr w:type="spellStart"/>
            <w:r w:rsidRPr="00E7123F">
              <w:rPr>
                <w:rFonts w:ascii="Times New Roman" w:eastAsia="Times New Roman" w:hAnsi="Times New Roman" w:cs="Times New Roman"/>
                <w:sz w:val="20"/>
                <w:szCs w:val="20"/>
              </w:rPr>
              <w:t>instruction</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r w:rsidRPr="00E7123F">
              <w:rPr>
                <w:rFonts w:ascii="Times New Roman" w:eastAsia="Calibri" w:hAnsi="Times New Roman" w:cs="Times New Roman"/>
                <w:sz w:val="20"/>
                <w:szCs w:val="20"/>
              </w:rPr>
              <w:t xml:space="preserve">English </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Website</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r w:rsidRPr="00E7123F">
              <w:rPr>
                <w:rFonts w:ascii="Times New Roman" w:eastAsia="Calibri" w:hAnsi="Times New Roman" w:cs="Times New Roman"/>
                <w:sz w:val="20"/>
                <w:szCs w:val="20"/>
              </w:rPr>
              <w:t>-</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Prerequisites</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r w:rsidRPr="00E7123F">
              <w:rPr>
                <w:rFonts w:ascii="Times New Roman" w:eastAsia="Calibri" w:hAnsi="Times New Roman" w:cs="Times New Roman"/>
                <w:sz w:val="20"/>
                <w:szCs w:val="20"/>
              </w:rPr>
              <w:t>-</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r w:rsidRPr="00E7123F">
              <w:rPr>
                <w:rFonts w:ascii="Times New Roman" w:eastAsia="Times New Roman" w:hAnsi="Times New Roman" w:cs="Times New Roman"/>
                <w:sz w:val="20"/>
                <w:szCs w:val="20"/>
              </w:rPr>
              <w:t xml:space="preserve">ECTS </w:t>
            </w:r>
            <w:proofErr w:type="spellStart"/>
            <w:r w:rsidRPr="00E7123F">
              <w:rPr>
                <w:rFonts w:ascii="Times New Roman" w:eastAsia="Times New Roman" w:hAnsi="Times New Roman" w:cs="Times New Roman"/>
                <w:sz w:val="20"/>
                <w:szCs w:val="20"/>
              </w:rPr>
              <w:t>points</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hour</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equivalents</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Times New Roman" w:hAnsi="Times New Roman" w:cs="Times New Roman"/>
                <w:sz w:val="20"/>
                <w:szCs w:val="20"/>
                <w:lang w:val="en-US"/>
              </w:rPr>
            </w:pPr>
            <w:r w:rsidRPr="00E7123F">
              <w:rPr>
                <w:rFonts w:ascii="Times New Roman" w:eastAsia="Times New Roman" w:hAnsi="Times New Roman" w:cs="Times New Roman"/>
                <w:b/>
                <w:bCs/>
                <w:sz w:val="20"/>
                <w:szCs w:val="20"/>
                <w:lang w:val="en-US"/>
              </w:rPr>
              <w:t>Contact hours (work with an academic teacher)</w:t>
            </w:r>
          </w:p>
          <w:p w:rsidR="00E7123F" w:rsidRPr="00E7123F" w:rsidRDefault="00E7123F" w:rsidP="00E7123F">
            <w:pPr>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Classes: 15 hours</w:t>
            </w:r>
          </w:p>
          <w:p w:rsidR="00E7123F" w:rsidRPr="00E7123F" w:rsidRDefault="00E7123F" w:rsidP="00E7123F">
            <w:pPr>
              <w:rPr>
                <w:rFonts w:ascii="Times New Roman" w:eastAsia="Times New Roman" w:hAnsi="Times New Roman" w:cs="Times New Roman"/>
                <w:sz w:val="20"/>
                <w:szCs w:val="20"/>
                <w:lang w:val="en-US"/>
              </w:rPr>
            </w:pPr>
            <w:r w:rsidRPr="00E7123F">
              <w:rPr>
                <w:rFonts w:ascii="Times New Roman" w:eastAsia="Times New Roman" w:hAnsi="Times New Roman" w:cs="Times New Roman"/>
                <w:b/>
                <w:bCs/>
                <w:sz w:val="20"/>
                <w:szCs w:val="20"/>
                <w:lang w:val="en-US"/>
              </w:rPr>
              <w:t xml:space="preserve">Total number of hours with an academic teacher </w:t>
            </w:r>
            <w:r w:rsidRPr="00E7123F">
              <w:rPr>
                <w:rFonts w:ascii="Times New Roman" w:eastAsia="Times New Roman" w:hAnsi="Times New Roman" w:cs="Times New Roman"/>
                <w:sz w:val="20"/>
                <w:szCs w:val="20"/>
                <w:lang w:val="en-US"/>
              </w:rPr>
              <w:t>15</w:t>
            </w:r>
            <w:r w:rsidRPr="00E7123F">
              <w:rPr>
                <w:rFonts w:ascii="Times New Roman" w:eastAsia="Times New Roman" w:hAnsi="Times New Roman" w:cs="Times New Roman"/>
                <w:sz w:val="20"/>
                <w:szCs w:val="20"/>
                <w:lang w:val="en-US"/>
              </w:rPr>
              <w:br/>
            </w:r>
            <w:r w:rsidRPr="00E7123F">
              <w:rPr>
                <w:rFonts w:ascii="Times New Roman" w:eastAsia="Times New Roman" w:hAnsi="Times New Roman" w:cs="Times New Roman"/>
                <w:b/>
                <w:bCs/>
                <w:sz w:val="20"/>
                <w:szCs w:val="20"/>
                <w:lang w:val="en-US"/>
              </w:rPr>
              <w:t xml:space="preserve">Number of ECTS points with an academic teacher </w:t>
            </w:r>
            <w:r w:rsidRPr="00E7123F">
              <w:rPr>
                <w:rFonts w:ascii="Times New Roman" w:eastAsia="Times New Roman" w:hAnsi="Times New Roman" w:cs="Times New Roman"/>
                <w:sz w:val="20"/>
                <w:szCs w:val="20"/>
                <w:lang w:val="en-US"/>
              </w:rPr>
              <w:t>0,5</w:t>
            </w:r>
            <w:r w:rsidRPr="00E7123F">
              <w:rPr>
                <w:rFonts w:ascii="Times New Roman" w:eastAsia="Times New Roman" w:hAnsi="Times New Roman" w:cs="Times New Roman"/>
                <w:sz w:val="20"/>
                <w:szCs w:val="20"/>
                <w:lang w:val="en-US"/>
              </w:rPr>
              <w:br/>
            </w:r>
            <w:r w:rsidRPr="00E7123F">
              <w:rPr>
                <w:rFonts w:ascii="Times New Roman" w:eastAsia="Times New Roman" w:hAnsi="Times New Roman" w:cs="Times New Roman"/>
                <w:b/>
                <w:bCs/>
                <w:sz w:val="20"/>
                <w:szCs w:val="20"/>
                <w:lang w:val="en-US"/>
              </w:rPr>
              <w:t>Non-contact hours (students' own work)</w:t>
            </w:r>
          </w:p>
          <w:p w:rsidR="00E7123F" w:rsidRPr="00E7123F" w:rsidRDefault="00E7123F" w:rsidP="00E7123F">
            <w:pPr>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reading assigned literature 20h</w:t>
            </w:r>
          </w:p>
          <w:p w:rsidR="00E7123F" w:rsidRPr="00E7123F" w:rsidRDefault="00E7123F" w:rsidP="00E7123F">
            <w:pPr>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preparation for a test 20h</w:t>
            </w:r>
            <w:r w:rsidRPr="00E7123F">
              <w:rPr>
                <w:rFonts w:ascii="Times New Roman" w:eastAsia="Times New Roman" w:hAnsi="Times New Roman" w:cs="Times New Roman"/>
                <w:sz w:val="20"/>
                <w:szCs w:val="20"/>
                <w:lang w:val="en-US"/>
              </w:rPr>
              <w:br/>
            </w:r>
            <w:r w:rsidRPr="00E7123F">
              <w:rPr>
                <w:rFonts w:ascii="Times New Roman" w:eastAsia="Times New Roman" w:hAnsi="Times New Roman" w:cs="Times New Roman"/>
                <w:b/>
                <w:bCs/>
                <w:sz w:val="20"/>
                <w:szCs w:val="20"/>
                <w:lang w:val="en-US"/>
              </w:rPr>
              <w:t xml:space="preserve">Total number of non-contact hours </w:t>
            </w:r>
            <w:r w:rsidRPr="00E7123F">
              <w:rPr>
                <w:rFonts w:ascii="Times New Roman" w:eastAsia="Times New Roman" w:hAnsi="Times New Roman" w:cs="Times New Roman"/>
                <w:sz w:val="20"/>
                <w:szCs w:val="20"/>
                <w:lang w:val="en-US"/>
              </w:rPr>
              <w:t>40</w:t>
            </w:r>
            <w:r w:rsidRPr="00E7123F">
              <w:rPr>
                <w:rFonts w:ascii="Times New Roman" w:eastAsia="Times New Roman" w:hAnsi="Times New Roman" w:cs="Times New Roman"/>
                <w:sz w:val="20"/>
                <w:szCs w:val="20"/>
                <w:lang w:val="en-US"/>
              </w:rPr>
              <w:br/>
            </w:r>
            <w:r w:rsidRPr="00E7123F">
              <w:rPr>
                <w:rFonts w:ascii="Times New Roman" w:eastAsia="Times New Roman" w:hAnsi="Times New Roman" w:cs="Times New Roman"/>
                <w:b/>
                <w:bCs/>
                <w:sz w:val="20"/>
                <w:szCs w:val="20"/>
                <w:lang w:val="en-US"/>
              </w:rPr>
              <w:t>Number of ECTS points for non-contact hours 1,5</w:t>
            </w:r>
          </w:p>
          <w:p w:rsidR="00E7123F" w:rsidRPr="00E7123F" w:rsidRDefault="00E7123F" w:rsidP="00E7123F">
            <w:pPr>
              <w:rPr>
                <w:rFonts w:ascii="Times New Roman" w:eastAsia="Times New Roman" w:hAnsi="Times New Roman" w:cs="Times New Roman"/>
                <w:sz w:val="20"/>
                <w:szCs w:val="20"/>
                <w:lang w:val="en-US"/>
              </w:rPr>
            </w:pPr>
            <w:r w:rsidRPr="00E7123F">
              <w:rPr>
                <w:rFonts w:ascii="Times New Roman" w:eastAsia="Times New Roman" w:hAnsi="Times New Roman" w:cs="Times New Roman"/>
                <w:b/>
                <w:bCs/>
                <w:sz w:val="20"/>
                <w:szCs w:val="20"/>
                <w:lang w:val="en-US"/>
              </w:rPr>
              <w:t>Total number of ECTS points for the module</w:t>
            </w:r>
            <w:r w:rsidRPr="00E7123F">
              <w:rPr>
                <w:rFonts w:ascii="Times New Roman" w:eastAsia="Times New Roman" w:hAnsi="Times New Roman" w:cs="Times New Roman"/>
                <w:sz w:val="20"/>
                <w:szCs w:val="20"/>
                <w:lang w:val="en-US"/>
              </w:rPr>
              <w:t xml:space="preserve"> </w:t>
            </w:r>
            <w:r w:rsidRPr="00E7123F">
              <w:rPr>
                <w:rFonts w:ascii="Times New Roman" w:eastAsia="Times New Roman" w:hAnsi="Times New Roman" w:cs="Times New Roman"/>
                <w:b/>
                <w:bCs/>
                <w:sz w:val="20"/>
                <w:szCs w:val="20"/>
                <w:lang w:val="en-US"/>
              </w:rPr>
              <w:t>2</w:t>
            </w:r>
            <w:r w:rsidRPr="00E7123F">
              <w:rPr>
                <w:rFonts w:ascii="Times New Roman" w:eastAsia="Times New Roman" w:hAnsi="Times New Roman" w:cs="Times New Roman"/>
                <w:sz w:val="20"/>
                <w:szCs w:val="20"/>
                <w:lang w:val="en-US"/>
              </w:rPr>
              <w:t> </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Educational</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outcomes</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verification</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methods</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Presentation, class participation, final exam (multiple choice test)</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Description</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lang w:val="en-GB"/>
              </w:rPr>
            </w:pPr>
            <w:r w:rsidRPr="00E7123F">
              <w:rPr>
                <w:rFonts w:ascii="Times New Roman" w:eastAsia="Times New Roman" w:hAnsi="Times New Roman" w:cs="Times New Roman"/>
                <w:sz w:val="20"/>
                <w:szCs w:val="20"/>
                <w:lang w:val="en-GB"/>
              </w:rPr>
              <w:t xml:space="preserve">The module covers the knowledge in the area of occupational psychology. The aim of the course is to discuss and critically evaluate the major career </w:t>
            </w:r>
            <w:proofErr w:type="spellStart"/>
            <w:r w:rsidRPr="00E7123F">
              <w:rPr>
                <w:rFonts w:ascii="Times New Roman" w:eastAsia="Times New Roman" w:hAnsi="Times New Roman" w:cs="Times New Roman"/>
                <w:sz w:val="20"/>
                <w:szCs w:val="20"/>
                <w:lang w:val="en-GB"/>
              </w:rPr>
              <w:t>counseling</w:t>
            </w:r>
            <w:proofErr w:type="spellEnd"/>
            <w:r w:rsidRPr="00E7123F">
              <w:rPr>
                <w:rFonts w:ascii="Times New Roman" w:eastAsia="Times New Roman" w:hAnsi="Times New Roman" w:cs="Times New Roman"/>
                <w:sz w:val="20"/>
                <w:szCs w:val="20"/>
                <w:lang w:val="en-GB"/>
              </w:rPr>
              <w:t xml:space="preserve">  theories. Students will get familiarized with the role of individual differences and social factors in career choice and adjustment. The course will also focus on the assessment of abilities and skills in career </w:t>
            </w:r>
            <w:proofErr w:type="spellStart"/>
            <w:r w:rsidRPr="00E7123F">
              <w:rPr>
                <w:rFonts w:ascii="Times New Roman" w:eastAsia="Times New Roman" w:hAnsi="Times New Roman" w:cs="Times New Roman"/>
                <w:sz w:val="20"/>
                <w:szCs w:val="20"/>
                <w:lang w:val="en-GB"/>
              </w:rPr>
              <w:t>counseling</w:t>
            </w:r>
            <w:proofErr w:type="spellEnd"/>
            <w:r w:rsidRPr="00E7123F">
              <w:rPr>
                <w:rFonts w:ascii="Times New Roman" w:eastAsia="Times New Roman" w:hAnsi="Times New Roman" w:cs="Times New Roman"/>
                <w:sz w:val="20"/>
                <w:szCs w:val="20"/>
                <w:lang w:val="en-GB"/>
              </w:rPr>
              <w:t xml:space="preserve"> . </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r w:rsidRPr="00E7123F">
              <w:rPr>
                <w:rFonts w:ascii="Times New Roman" w:eastAsia="Times New Roman" w:hAnsi="Times New Roman" w:cs="Times New Roman"/>
                <w:sz w:val="20"/>
                <w:szCs w:val="20"/>
              </w:rPr>
              <w:t>Reading list</w:t>
            </w:r>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Brown, S., Lent, R. (2013). Career development and counseling : Putting theory and research to work. New Jersey: John Wiley &amp; Sons.</w:t>
            </w:r>
          </w:p>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Calibri" w:hAnsi="Times New Roman" w:cs="Times New Roman"/>
                <w:sz w:val="20"/>
                <w:szCs w:val="20"/>
                <w:lang w:val="en-US"/>
              </w:rPr>
              <w:t>Savickas</w:t>
            </w:r>
            <w:proofErr w:type="spellEnd"/>
            <w:r w:rsidRPr="00E7123F">
              <w:rPr>
                <w:rFonts w:ascii="Times New Roman" w:eastAsia="Calibri" w:hAnsi="Times New Roman" w:cs="Times New Roman"/>
                <w:sz w:val="20"/>
                <w:szCs w:val="20"/>
                <w:lang w:val="en-US"/>
              </w:rPr>
              <w:t xml:space="preserve">, M.L., Nota, L., </w:t>
            </w:r>
            <w:proofErr w:type="spellStart"/>
            <w:r w:rsidRPr="00E7123F">
              <w:rPr>
                <w:rFonts w:ascii="Times New Roman" w:eastAsia="Calibri" w:hAnsi="Times New Roman" w:cs="Times New Roman"/>
                <w:sz w:val="20"/>
                <w:szCs w:val="20"/>
                <w:lang w:val="en-US"/>
              </w:rPr>
              <w:t>Rossier</w:t>
            </w:r>
            <w:proofErr w:type="spellEnd"/>
            <w:r w:rsidRPr="00E7123F">
              <w:rPr>
                <w:rFonts w:ascii="Times New Roman" w:eastAsia="Calibri" w:hAnsi="Times New Roman" w:cs="Times New Roman"/>
                <w:sz w:val="20"/>
                <w:szCs w:val="20"/>
                <w:lang w:val="en-US"/>
              </w:rPr>
              <w:t>, J., (2009). Life designing: A paradigm for career construction in the 21th century. Journal of Vocational Behavior, 75, 239-250.</w:t>
            </w: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Educational</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outcomes</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bCs/>
                <w:sz w:val="20"/>
                <w:szCs w:val="20"/>
                <w:lang w:val="en-US"/>
              </w:rPr>
              <w:t>KNOWLEDGE</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Students:</w:t>
            </w:r>
          </w:p>
          <w:p w:rsidR="00E7123F" w:rsidRPr="00E7123F" w:rsidRDefault="00E7123F" w:rsidP="00E7123F">
            <w:pPr>
              <w:numPr>
                <w:ilvl w:val="0"/>
                <w:numId w:val="1"/>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demonstrate comprehension of the  major career counseling  theories</w:t>
            </w:r>
          </w:p>
          <w:p w:rsidR="00E7123F" w:rsidRPr="00E7123F" w:rsidRDefault="00E7123F" w:rsidP="00E7123F">
            <w:pPr>
              <w:numPr>
                <w:ilvl w:val="0"/>
                <w:numId w:val="1"/>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know the role of individual differences and social factors in career choice and adjustment</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bCs/>
                <w:sz w:val="20"/>
                <w:szCs w:val="20"/>
                <w:lang w:val="en-US"/>
              </w:rPr>
              <w:t>SKILLS</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Students:</w:t>
            </w:r>
          </w:p>
          <w:p w:rsidR="00E7123F" w:rsidRPr="00E7123F" w:rsidRDefault="00E7123F" w:rsidP="00E7123F">
            <w:pPr>
              <w:numPr>
                <w:ilvl w:val="0"/>
                <w:numId w:val="2"/>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discuss/ analyze major career counseling  theories and indicate their strengths and weaknesses with regard to individual differences and social factors</w:t>
            </w:r>
          </w:p>
          <w:p w:rsidR="00E7123F" w:rsidRPr="00E7123F" w:rsidRDefault="00E7123F" w:rsidP="00E7123F">
            <w:pPr>
              <w:numPr>
                <w:ilvl w:val="0"/>
                <w:numId w:val="2"/>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are able to administer and interpret basic career guidance instruments</w:t>
            </w:r>
          </w:p>
          <w:p w:rsidR="00E7123F" w:rsidRPr="00E7123F" w:rsidRDefault="00E7123F" w:rsidP="00E7123F">
            <w:pPr>
              <w:ind w:left="373" w:hanging="373"/>
              <w:rPr>
                <w:rFonts w:ascii="Times New Roman" w:eastAsia="Times New Roman" w:hAnsi="Times New Roman" w:cs="Times New Roman"/>
                <w:bCs/>
                <w:sz w:val="20"/>
                <w:szCs w:val="20"/>
                <w:lang w:val="en-US"/>
              </w:rPr>
            </w:pPr>
            <w:r w:rsidRPr="00E7123F">
              <w:rPr>
                <w:rFonts w:ascii="Times New Roman" w:eastAsia="Times New Roman" w:hAnsi="Times New Roman" w:cs="Times New Roman"/>
                <w:bCs/>
                <w:sz w:val="20"/>
                <w:szCs w:val="20"/>
                <w:lang w:val="en-US"/>
              </w:rPr>
              <w:t>ATTITUDES</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Students:</w:t>
            </w:r>
          </w:p>
          <w:p w:rsidR="00E7123F" w:rsidRPr="00E7123F" w:rsidRDefault="00E7123F" w:rsidP="00E7123F">
            <w:pPr>
              <w:numPr>
                <w:ilvl w:val="0"/>
                <w:numId w:val="3"/>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appreciate the need for continual improvement to achieve career goals</w:t>
            </w:r>
          </w:p>
          <w:p w:rsidR="00E7123F" w:rsidRPr="00E7123F" w:rsidRDefault="00E7123F" w:rsidP="00E7123F">
            <w:pPr>
              <w:ind w:left="373" w:hanging="373"/>
              <w:rPr>
                <w:rFonts w:ascii="Times New Roman" w:eastAsia="Times New Roman" w:hAnsi="Times New Roman" w:cs="Times New Roman"/>
                <w:b/>
                <w:sz w:val="20"/>
                <w:szCs w:val="20"/>
                <w:lang w:val="en-US"/>
              </w:rPr>
            </w:pPr>
          </w:p>
        </w:tc>
      </w:tr>
      <w:tr w:rsidR="00E7123F" w:rsidRPr="00E7123F" w:rsidTr="00993752">
        <w:trPr>
          <w:jc w:val="center"/>
        </w:trPr>
        <w:tc>
          <w:tcPr>
            <w:tcW w:w="2356" w:type="pct"/>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Practice</w:t>
            </w:r>
            <w:proofErr w:type="spellEnd"/>
          </w:p>
        </w:tc>
        <w:tc>
          <w:tcPr>
            <w:tcW w:w="2644" w:type="pct"/>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p>
        </w:tc>
      </w:tr>
    </w:tbl>
    <w:p w:rsidR="00E7123F" w:rsidRPr="00E7123F" w:rsidRDefault="00E7123F" w:rsidP="00E7123F">
      <w:pPr>
        <w:spacing w:after="200" w:line="276" w:lineRule="auto"/>
        <w:rPr>
          <w:rFonts w:ascii="Times New Roman" w:eastAsia="Calibri" w:hAnsi="Times New Roman" w:cs="Times New Roman"/>
          <w:sz w:val="20"/>
          <w:szCs w:val="20"/>
        </w:rPr>
      </w:pPr>
    </w:p>
    <w:p w:rsidR="00E7123F" w:rsidRPr="00E7123F" w:rsidRDefault="00E7123F" w:rsidP="00E71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p>
    <w:p w:rsidR="00E7123F" w:rsidRPr="00E7123F" w:rsidRDefault="00E7123F" w:rsidP="00E71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E7123F">
        <w:rPr>
          <w:rFonts w:ascii="Times New Roman" w:eastAsia="Times New Roman" w:hAnsi="Times New Roman" w:cs="Times New Roman"/>
          <w:sz w:val="20"/>
          <w:szCs w:val="20"/>
          <w:lang w:val="en-GB" w:eastAsia="pl-PL"/>
        </w:rPr>
        <w:t>Information about classes in the cycle</w:t>
      </w:r>
    </w:p>
    <w:tbl>
      <w:tblPr>
        <w:tblStyle w:val="Tabela-Siatka"/>
        <w:tblW w:w="0" w:type="auto"/>
        <w:jc w:val="center"/>
        <w:tblLook w:val="04A0" w:firstRow="1" w:lastRow="0" w:firstColumn="1" w:lastColumn="0" w:noHBand="0" w:noVBand="1"/>
      </w:tblPr>
      <w:tblGrid>
        <w:gridCol w:w="3866"/>
        <w:gridCol w:w="5196"/>
      </w:tblGrid>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r w:rsidRPr="00E7123F">
              <w:rPr>
                <w:rFonts w:ascii="Times New Roman" w:eastAsia="Calibri" w:hAnsi="Times New Roman" w:cs="Times New Roman"/>
                <w:sz w:val="20"/>
                <w:szCs w:val="20"/>
              </w:rPr>
              <w:t>-</w:t>
            </w:r>
          </w:p>
        </w:tc>
      </w:tr>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Educational</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outcomes</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verification</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Presentation, class participation, final exam (multiple choice test)</w:t>
            </w:r>
          </w:p>
        </w:tc>
      </w:tr>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rPr>
            </w:pPr>
            <w:r w:rsidRPr="00E7123F">
              <w:rPr>
                <w:rFonts w:ascii="Times New Roman" w:eastAsia="Calibri" w:hAnsi="Times New Roman" w:cs="Times New Roman"/>
                <w:sz w:val="20"/>
                <w:szCs w:val="20"/>
              </w:rPr>
              <w:t>-</w:t>
            </w:r>
          </w:p>
        </w:tc>
      </w:tr>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r w:rsidRPr="00E7123F">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Brown, S., Lent, R. (2013). Career development and counseling : Putting theory and research to work. New Jersey: John Wiley &amp; Sons.</w:t>
            </w:r>
          </w:p>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Calibri" w:hAnsi="Times New Roman" w:cs="Times New Roman"/>
                <w:sz w:val="20"/>
                <w:szCs w:val="20"/>
                <w:lang w:val="en-US"/>
              </w:rPr>
              <w:t>Savickas</w:t>
            </w:r>
            <w:proofErr w:type="spellEnd"/>
            <w:r w:rsidRPr="00E7123F">
              <w:rPr>
                <w:rFonts w:ascii="Times New Roman" w:eastAsia="Calibri" w:hAnsi="Times New Roman" w:cs="Times New Roman"/>
                <w:sz w:val="20"/>
                <w:szCs w:val="20"/>
                <w:lang w:val="en-US"/>
              </w:rPr>
              <w:t xml:space="preserve">, M.L., Nota, L., </w:t>
            </w:r>
            <w:proofErr w:type="spellStart"/>
            <w:r w:rsidRPr="00E7123F">
              <w:rPr>
                <w:rFonts w:ascii="Times New Roman" w:eastAsia="Calibri" w:hAnsi="Times New Roman" w:cs="Times New Roman"/>
                <w:sz w:val="20"/>
                <w:szCs w:val="20"/>
                <w:lang w:val="en-US"/>
              </w:rPr>
              <w:t>Rossier</w:t>
            </w:r>
            <w:proofErr w:type="spellEnd"/>
            <w:r w:rsidRPr="00E7123F">
              <w:rPr>
                <w:rFonts w:ascii="Times New Roman" w:eastAsia="Calibri" w:hAnsi="Times New Roman" w:cs="Times New Roman"/>
                <w:sz w:val="20"/>
                <w:szCs w:val="20"/>
                <w:lang w:val="en-US"/>
              </w:rPr>
              <w:t>, J., (2009). Life designing: A paradigm for career construction in the 21th century. Journal of Vocational Behavior, 75, 239-250.</w:t>
            </w:r>
          </w:p>
        </w:tc>
      </w:tr>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Educational</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bCs/>
                <w:sz w:val="20"/>
                <w:szCs w:val="20"/>
                <w:lang w:val="en-US"/>
              </w:rPr>
              <w:t>KNOWLEDGE</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Students:</w:t>
            </w:r>
          </w:p>
          <w:p w:rsidR="00E7123F" w:rsidRPr="00E7123F" w:rsidRDefault="00E7123F" w:rsidP="00E7123F">
            <w:pPr>
              <w:numPr>
                <w:ilvl w:val="0"/>
                <w:numId w:val="1"/>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demonstrate comprehension of the  major career counseling  theories</w:t>
            </w:r>
          </w:p>
          <w:p w:rsidR="00E7123F" w:rsidRPr="00E7123F" w:rsidRDefault="00E7123F" w:rsidP="00E7123F">
            <w:pPr>
              <w:numPr>
                <w:ilvl w:val="0"/>
                <w:numId w:val="1"/>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know the role of individual differences and social factors in career choice and adjustment</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bCs/>
                <w:sz w:val="20"/>
                <w:szCs w:val="20"/>
                <w:lang w:val="en-US"/>
              </w:rPr>
              <w:t>SKILLS</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Students:</w:t>
            </w:r>
          </w:p>
          <w:p w:rsidR="00E7123F" w:rsidRPr="00E7123F" w:rsidRDefault="00E7123F" w:rsidP="00E7123F">
            <w:pPr>
              <w:numPr>
                <w:ilvl w:val="0"/>
                <w:numId w:val="2"/>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discuss/ analyze major career counseling  theories and indicate their strengths and weaknesses with regard to individual differences and social factors</w:t>
            </w:r>
          </w:p>
          <w:p w:rsidR="00E7123F" w:rsidRPr="00E7123F" w:rsidRDefault="00E7123F" w:rsidP="00E7123F">
            <w:pPr>
              <w:numPr>
                <w:ilvl w:val="0"/>
                <w:numId w:val="2"/>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are able to administer and interpret basic career guidance instruments</w:t>
            </w:r>
          </w:p>
          <w:p w:rsidR="00E7123F" w:rsidRPr="00E7123F" w:rsidRDefault="00E7123F" w:rsidP="00E7123F">
            <w:pPr>
              <w:ind w:left="373" w:hanging="373"/>
              <w:rPr>
                <w:rFonts w:ascii="Times New Roman" w:eastAsia="Times New Roman" w:hAnsi="Times New Roman" w:cs="Times New Roman"/>
                <w:bCs/>
                <w:sz w:val="20"/>
                <w:szCs w:val="20"/>
                <w:lang w:val="en-US"/>
              </w:rPr>
            </w:pPr>
            <w:r w:rsidRPr="00E7123F">
              <w:rPr>
                <w:rFonts w:ascii="Times New Roman" w:eastAsia="Times New Roman" w:hAnsi="Times New Roman" w:cs="Times New Roman"/>
                <w:bCs/>
                <w:sz w:val="20"/>
                <w:szCs w:val="20"/>
                <w:lang w:val="en-US"/>
              </w:rPr>
              <w:t>ATTITUDES</w:t>
            </w:r>
          </w:p>
          <w:p w:rsidR="00E7123F" w:rsidRPr="00E7123F" w:rsidRDefault="00E7123F" w:rsidP="00E7123F">
            <w:pPr>
              <w:ind w:left="373" w:hanging="373"/>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Students:</w:t>
            </w:r>
          </w:p>
          <w:p w:rsidR="00E7123F" w:rsidRPr="00E7123F" w:rsidRDefault="00E7123F" w:rsidP="00E7123F">
            <w:pPr>
              <w:numPr>
                <w:ilvl w:val="0"/>
                <w:numId w:val="3"/>
              </w:numPr>
              <w:contextualSpacing/>
              <w:rPr>
                <w:rFonts w:ascii="Times New Roman" w:eastAsia="Times New Roman" w:hAnsi="Times New Roman" w:cs="Times New Roman"/>
                <w:sz w:val="20"/>
                <w:szCs w:val="20"/>
                <w:lang w:val="en-US"/>
              </w:rPr>
            </w:pPr>
            <w:r w:rsidRPr="00E7123F">
              <w:rPr>
                <w:rFonts w:ascii="Times New Roman" w:eastAsia="Times New Roman" w:hAnsi="Times New Roman" w:cs="Times New Roman"/>
                <w:sz w:val="20"/>
                <w:szCs w:val="20"/>
                <w:lang w:val="en-US"/>
              </w:rPr>
              <w:t>appreciate the need for continual improvement to achieve career goals</w:t>
            </w:r>
          </w:p>
          <w:p w:rsidR="00E7123F" w:rsidRPr="00E7123F" w:rsidRDefault="00E7123F" w:rsidP="00E7123F">
            <w:pPr>
              <w:rPr>
                <w:rFonts w:ascii="Times New Roman" w:eastAsia="Calibri" w:hAnsi="Times New Roman" w:cs="Times New Roman"/>
                <w:sz w:val="20"/>
                <w:szCs w:val="20"/>
                <w:lang w:val="en-US"/>
              </w:rPr>
            </w:pPr>
          </w:p>
        </w:tc>
      </w:tr>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r w:rsidRPr="00E7123F">
              <w:rPr>
                <w:rFonts w:ascii="Times New Roman" w:eastAsia="Times New Roman" w:hAnsi="Times New Roman" w:cs="Times New Roman"/>
                <w:sz w:val="20"/>
                <w:szCs w:val="20"/>
              </w:rPr>
              <w:t xml:space="preserve">A list of </w:t>
            </w:r>
            <w:proofErr w:type="spellStart"/>
            <w:r w:rsidRPr="00E7123F">
              <w:rPr>
                <w:rFonts w:ascii="Times New Roman" w:eastAsia="Times New Roman" w:hAnsi="Times New Roman" w:cs="Times New Roman"/>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numPr>
                <w:ilvl w:val="0"/>
                <w:numId w:val="4"/>
              </w:numPr>
              <w:contextualSpacing/>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Major theories of career development and choice</w:t>
            </w:r>
          </w:p>
          <w:p w:rsidR="00E7123F" w:rsidRPr="00E7123F" w:rsidRDefault="00E7123F" w:rsidP="00E7123F">
            <w:pPr>
              <w:numPr>
                <w:ilvl w:val="0"/>
                <w:numId w:val="4"/>
              </w:numPr>
              <w:contextualSpacing/>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The role of individual differences in career choice, development and adjustment</w:t>
            </w:r>
          </w:p>
          <w:p w:rsidR="00E7123F" w:rsidRPr="00E7123F" w:rsidRDefault="00E7123F" w:rsidP="00E7123F">
            <w:pPr>
              <w:numPr>
                <w:ilvl w:val="0"/>
                <w:numId w:val="4"/>
              </w:numPr>
              <w:contextualSpacing/>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The role of social factors in career development and adjustment</w:t>
            </w:r>
          </w:p>
          <w:p w:rsidR="00E7123F" w:rsidRPr="00E7123F" w:rsidRDefault="00E7123F" w:rsidP="00E7123F">
            <w:pPr>
              <w:numPr>
                <w:ilvl w:val="0"/>
                <w:numId w:val="4"/>
              </w:numPr>
              <w:contextualSpacing/>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 xml:space="preserve">Ability and aptitude assessment in career counseling </w:t>
            </w:r>
          </w:p>
          <w:p w:rsidR="00E7123F" w:rsidRPr="00E7123F" w:rsidRDefault="00E7123F" w:rsidP="00E7123F">
            <w:pPr>
              <w:numPr>
                <w:ilvl w:val="0"/>
                <w:numId w:val="4"/>
              </w:numPr>
              <w:contextualSpacing/>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 xml:space="preserve">Counseling  adults for career transitions </w:t>
            </w:r>
          </w:p>
          <w:p w:rsidR="00E7123F" w:rsidRPr="00E7123F" w:rsidRDefault="00E7123F" w:rsidP="00E7123F">
            <w:pPr>
              <w:numPr>
                <w:ilvl w:val="0"/>
                <w:numId w:val="4"/>
              </w:numPr>
              <w:contextualSpacing/>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 xml:space="preserve">Promoting work satisfaction </w:t>
            </w:r>
          </w:p>
        </w:tc>
      </w:tr>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Teaching</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Class discussion, problem-solving, presentations</w:t>
            </w:r>
          </w:p>
        </w:tc>
      </w:tr>
      <w:tr w:rsidR="00E7123F" w:rsidRPr="00E7123F"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E7123F" w:rsidRPr="00E7123F" w:rsidRDefault="00E7123F" w:rsidP="00E7123F">
            <w:pPr>
              <w:rPr>
                <w:rFonts w:ascii="Times New Roman" w:eastAsia="Calibri" w:hAnsi="Times New Roman" w:cs="Times New Roman"/>
                <w:sz w:val="20"/>
                <w:szCs w:val="20"/>
              </w:rPr>
            </w:pPr>
            <w:proofErr w:type="spellStart"/>
            <w:r w:rsidRPr="00E7123F">
              <w:rPr>
                <w:rFonts w:ascii="Times New Roman" w:eastAsia="Times New Roman" w:hAnsi="Times New Roman" w:cs="Times New Roman"/>
                <w:sz w:val="20"/>
                <w:szCs w:val="20"/>
              </w:rPr>
              <w:t>Assessment</w:t>
            </w:r>
            <w:proofErr w:type="spellEnd"/>
            <w:r w:rsidRPr="00E7123F">
              <w:rPr>
                <w:rFonts w:ascii="Times New Roman" w:eastAsia="Times New Roman" w:hAnsi="Times New Roman" w:cs="Times New Roman"/>
                <w:sz w:val="20"/>
                <w:szCs w:val="20"/>
              </w:rPr>
              <w:t xml:space="preserve"> </w:t>
            </w:r>
            <w:proofErr w:type="spellStart"/>
            <w:r w:rsidRPr="00E7123F">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E7123F" w:rsidRPr="00E7123F" w:rsidRDefault="00E7123F" w:rsidP="00E7123F">
            <w:pPr>
              <w:rPr>
                <w:rFonts w:ascii="Times New Roman" w:eastAsia="Calibri" w:hAnsi="Times New Roman" w:cs="Times New Roman"/>
                <w:sz w:val="20"/>
                <w:szCs w:val="20"/>
                <w:lang w:val="en-US"/>
              </w:rPr>
            </w:pPr>
            <w:r w:rsidRPr="00E7123F">
              <w:rPr>
                <w:rFonts w:ascii="Times New Roman" w:eastAsia="Calibri" w:hAnsi="Times New Roman" w:cs="Times New Roman"/>
                <w:sz w:val="20"/>
                <w:szCs w:val="20"/>
                <w:lang w:val="en-US"/>
              </w:rPr>
              <w:t>Multiple choice test, on-going assessment based on class participation</w:t>
            </w:r>
          </w:p>
        </w:tc>
      </w:tr>
    </w:tbl>
    <w:p w:rsidR="00E7123F" w:rsidRPr="00E7123F" w:rsidRDefault="00E7123F" w:rsidP="00E7123F">
      <w:pPr>
        <w:spacing w:after="200" w:line="276" w:lineRule="auto"/>
        <w:rPr>
          <w:rFonts w:ascii="Times New Roman" w:eastAsia="Calibri" w:hAnsi="Times New Roman" w:cs="Times New Roman"/>
          <w:sz w:val="20"/>
          <w:szCs w:val="20"/>
          <w:lang w:val="en-US"/>
        </w:rPr>
      </w:pPr>
    </w:p>
    <w:p w:rsidR="00804121" w:rsidRDefault="00804121">
      <w:bookmarkStart w:id="0" w:name="_GoBack"/>
      <w:bookmarkEnd w:id="0"/>
    </w:p>
    <w:sectPr w:rsidR="0080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77606"/>
    <w:multiLevelType w:val="hybridMultilevel"/>
    <w:tmpl w:val="195C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F61BF4"/>
    <w:multiLevelType w:val="hybridMultilevel"/>
    <w:tmpl w:val="200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916856"/>
    <w:multiLevelType w:val="hybridMultilevel"/>
    <w:tmpl w:val="0A220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8127270"/>
    <w:multiLevelType w:val="hybridMultilevel"/>
    <w:tmpl w:val="E9BEB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3F"/>
    <w:rsid w:val="00804121"/>
    <w:rsid w:val="00E71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382D7-ED17-4F19-AD80-6E61704E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7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2017-04-11T07:32:00Z</dcterms:created>
  <dcterms:modified xsi:type="dcterms:W3CDTF">2017-04-11T07:32:00Z</dcterms:modified>
</cp:coreProperties>
</file>