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49" w:rsidRDefault="00E22949" w:rsidP="00224A19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E22949" w:rsidRDefault="00E22949" w:rsidP="00224A19">
      <w:pPr>
        <w:rPr>
          <w:rFonts w:ascii="Arial" w:hAnsi="Arial" w:cs="Arial"/>
          <w:sz w:val="22"/>
          <w:szCs w:val="22"/>
        </w:rPr>
      </w:pPr>
    </w:p>
    <w:p w:rsidR="00E22949" w:rsidRDefault="00E22949" w:rsidP="00224A19">
      <w:pPr>
        <w:rPr>
          <w:rFonts w:ascii="Arial" w:hAnsi="Arial" w:cs="Arial"/>
          <w:sz w:val="22"/>
          <w:szCs w:val="22"/>
        </w:rPr>
      </w:pPr>
    </w:p>
    <w:p w:rsidR="00E22949" w:rsidRDefault="00E22949" w:rsidP="00224A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Tomasz Budzyński</w:t>
      </w:r>
    </w:p>
    <w:p w:rsidR="00E22949" w:rsidRPr="00224A19" w:rsidRDefault="00E22949" w:rsidP="00224A19">
      <w:pPr>
        <w:rPr>
          <w:rFonts w:ascii="Arial" w:hAnsi="Arial" w:cs="Arial"/>
          <w:sz w:val="22"/>
          <w:szCs w:val="22"/>
        </w:rPr>
      </w:pPr>
    </w:p>
    <w:p w:rsidR="00E22949" w:rsidRDefault="00E22949" w:rsidP="00224A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Finanse i rachunkowość</w:t>
      </w:r>
    </w:p>
    <w:p w:rsidR="00E22949" w:rsidRDefault="00E22949" w:rsidP="00224A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niestacjonarne</w:t>
      </w:r>
    </w:p>
    <w:p w:rsidR="00E22949" w:rsidRDefault="00E22949" w:rsidP="00224A19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 Stopień studiów:</w:t>
      </w:r>
      <w:r w:rsidRPr="00752A01">
        <w:rPr>
          <w:sz w:val="32"/>
          <w:szCs w:val="32"/>
        </w:rPr>
        <w:t xml:space="preserve"> </w:t>
      </w:r>
      <w:r w:rsidRPr="00FC78A3">
        <w:rPr>
          <w:sz w:val="32"/>
          <w:szCs w:val="32"/>
        </w:rPr>
        <w:t>IIº</w:t>
      </w:r>
    </w:p>
    <w:p w:rsidR="00E22949" w:rsidRDefault="00E22949" w:rsidP="00224A19">
      <w:pPr>
        <w:rPr>
          <w:sz w:val="32"/>
          <w:szCs w:val="32"/>
        </w:rPr>
      </w:pPr>
      <w:r>
        <w:rPr>
          <w:sz w:val="32"/>
          <w:szCs w:val="32"/>
        </w:rPr>
        <w:t>Rok studiów: I</w:t>
      </w:r>
    </w:p>
    <w:p w:rsidR="00E22949" w:rsidRDefault="00E22949" w:rsidP="00224A19">
      <w:pPr>
        <w:rPr>
          <w:rFonts w:ascii="Arial" w:hAnsi="Arial" w:cs="Arial"/>
          <w:sz w:val="22"/>
          <w:szCs w:val="22"/>
        </w:rPr>
      </w:pPr>
    </w:p>
    <w:p w:rsidR="00E22949" w:rsidRDefault="00E22949" w:rsidP="00224A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magisterskich:</w:t>
      </w:r>
    </w:p>
    <w:p w:rsidR="00E22949" w:rsidRPr="00224A19" w:rsidRDefault="00E22949" w:rsidP="00224A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Budżet państwa (dochody, wydatki budżetowe, deficyt budżetowy)</w:t>
      </w:r>
    </w:p>
    <w:p w:rsidR="00E22949" w:rsidRPr="00224A19" w:rsidRDefault="00E22949" w:rsidP="00224A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Polityka budżetowa</w:t>
      </w:r>
    </w:p>
    <w:p w:rsidR="00E22949" w:rsidRPr="00224A19" w:rsidRDefault="00E22949" w:rsidP="00224A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Nierównowaga finansów publicznych i dług publiczny</w:t>
      </w:r>
    </w:p>
    <w:p w:rsidR="00E22949" w:rsidRPr="00224A19" w:rsidRDefault="00E22949" w:rsidP="00224A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Państwowe fundusze celowe</w:t>
      </w:r>
    </w:p>
    <w:p w:rsidR="00E22949" w:rsidRPr="00224A19" w:rsidRDefault="00E22949" w:rsidP="00224A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Finanse jednostek samorządu terytorialnego</w:t>
      </w:r>
    </w:p>
    <w:p w:rsidR="00E22949" w:rsidRPr="00224A19" w:rsidRDefault="00E22949" w:rsidP="00224A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Funkcjonowanie i finansowanie jednostek sektora finansów publicznych</w:t>
      </w:r>
    </w:p>
    <w:p w:rsidR="00E22949" w:rsidRPr="00224A19" w:rsidRDefault="00E22949" w:rsidP="00224A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System podatkowy w Polsce</w:t>
      </w:r>
    </w:p>
    <w:p w:rsidR="00E22949" w:rsidRPr="00224A19" w:rsidRDefault="00E22949" w:rsidP="00224A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Systemy podatkowe na świecie</w:t>
      </w:r>
    </w:p>
    <w:p w:rsidR="00E22949" w:rsidRPr="00224A19" w:rsidRDefault="00E22949" w:rsidP="00224A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Audyt i kontrola zarządcza w sektorze finansów publicznych</w:t>
      </w:r>
    </w:p>
    <w:p w:rsidR="00E22949" w:rsidRPr="00224A19" w:rsidRDefault="00E22949" w:rsidP="00224A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24A19">
        <w:rPr>
          <w:rFonts w:ascii="Arial" w:hAnsi="Arial" w:cs="Arial"/>
        </w:rPr>
        <w:t>System zamówień publicznych w Polsce</w:t>
      </w:r>
    </w:p>
    <w:p w:rsidR="00E22949" w:rsidRDefault="00E22949" w:rsidP="00224A19">
      <w:pPr>
        <w:pStyle w:val="ListParagraph"/>
        <w:numPr>
          <w:ilvl w:val="0"/>
          <w:numId w:val="3"/>
        </w:numPr>
      </w:pPr>
      <w:r w:rsidRPr="00224A19">
        <w:rPr>
          <w:rFonts w:ascii="Arial" w:hAnsi="Arial" w:cs="Arial"/>
        </w:rPr>
        <w:t>Niepodatkowe obciążenia przedsiębiorstw</w:t>
      </w:r>
    </w:p>
    <w:p w:rsidR="00E22949" w:rsidRDefault="00E22949" w:rsidP="00224A19">
      <w:pPr>
        <w:ind w:left="714"/>
        <w:jc w:val="left"/>
        <w:rPr>
          <w:rFonts w:ascii="Arial" w:hAnsi="Arial" w:cs="Arial"/>
        </w:rPr>
      </w:pPr>
    </w:p>
    <w:p w:rsidR="00E22949" w:rsidRDefault="00E22949" w:rsidP="00224A19">
      <w:pPr>
        <w:ind w:left="714"/>
        <w:jc w:val="left"/>
        <w:rPr>
          <w:rFonts w:ascii="Arial" w:hAnsi="Arial" w:cs="Arial"/>
        </w:rPr>
      </w:pPr>
    </w:p>
    <w:p w:rsidR="00E22949" w:rsidRDefault="00E22949" w:rsidP="00224A19">
      <w:pPr>
        <w:ind w:left="714"/>
        <w:jc w:val="left"/>
        <w:rPr>
          <w:rFonts w:ascii="Arial" w:hAnsi="Arial" w:cs="Arial"/>
        </w:rPr>
      </w:pPr>
    </w:p>
    <w:p w:rsidR="00E22949" w:rsidRDefault="00E22949" w:rsidP="00224A19">
      <w:pPr>
        <w:ind w:left="714"/>
        <w:jc w:val="left"/>
        <w:rPr>
          <w:rFonts w:ascii="Arial" w:hAnsi="Arial" w:cs="Arial"/>
        </w:rPr>
      </w:pPr>
    </w:p>
    <w:p w:rsidR="00E22949" w:rsidRDefault="00E22949" w:rsidP="00224A19">
      <w:pPr>
        <w:ind w:left="714"/>
        <w:jc w:val="left"/>
        <w:rPr>
          <w:rFonts w:ascii="Arial" w:hAnsi="Arial" w:cs="Arial"/>
        </w:rPr>
      </w:pPr>
    </w:p>
    <w:p w:rsidR="00E22949" w:rsidRDefault="00E22949" w:rsidP="00224A19">
      <w:pPr>
        <w:ind w:left="714"/>
        <w:jc w:val="left"/>
        <w:rPr>
          <w:rFonts w:ascii="Arial" w:hAnsi="Arial" w:cs="Arial"/>
        </w:rPr>
      </w:pPr>
    </w:p>
    <w:p w:rsidR="00E22949" w:rsidRDefault="00E22949" w:rsidP="00224A19">
      <w:pPr>
        <w:ind w:left="714"/>
        <w:jc w:val="left"/>
        <w:rPr>
          <w:rFonts w:ascii="Arial" w:hAnsi="Arial" w:cs="Arial"/>
        </w:rPr>
      </w:pPr>
    </w:p>
    <w:p w:rsidR="00E22949" w:rsidRDefault="00E22949" w:rsidP="00224A19">
      <w:pPr>
        <w:ind w:left="714"/>
        <w:jc w:val="left"/>
        <w:rPr>
          <w:rFonts w:ascii="Arial" w:hAnsi="Arial" w:cs="Arial"/>
        </w:rPr>
      </w:pPr>
    </w:p>
    <w:p w:rsidR="00E22949" w:rsidRDefault="00E22949" w:rsidP="00224A19">
      <w:pPr>
        <w:ind w:left="714"/>
        <w:jc w:val="left"/>
        <w:rPr>
          <w:rFonts w:ascii="Arial" w:hAnsi="Arial" w:cs="Arial"/>
        </w:rPr>
      </w:pPr>
    </w:p>
    <w:p w:rsidR="00E22949" w:rsidRDefault="00E22949" w:rsidP="00224A19">
      <w:pPr>
        <w:ind w:left="714"/>
        <w:jc w:val="left"/>
        <w:rPr>
          <w:rFonts w:ascii="Arial" w:hAnsi="Arial" w:cs="Arial"/>
        </w:rPr>
      </w:pPr>
    </w:p>
    <w:p w:rsidR="00E22949" w:rsidRDefault="00E22949" w:rsidP="00224A19">
      <w:pPr>
        <w:ind w:left="714"/>
        <w:jc w:val="left"/>
        <w:rPr>
          <w:rFonts w:ascii="Arial" w:hAnsi="Arial" w:cs="Arial"/>
        </w:rPr>
      </w:pPr>
    </w:p>
    <w:p w:rsidR="00E22949" w:rsidRDefault="00E22949" w:rsidP="00224A19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E22949" w:rsidRDefault="00E22949" w:rsidP="00224A19">
      <w:pPr>
        <w:pStyle w:val="Heading1"/>
        <w:keepNext w:val="0"/>
        <w:rPr>
          <w:rFonts w:ascii="Arial" w:hAnsi="Arial" w:cs="Arial"/>
          <w:sz w:val="28"/>
          <w:szCs w:val="28"/>
        </w:rPr>
      </w:pPr>
    </w:p>
    <w:p w:rsidR="00E22949" w:rsidRDefault="00E22949" w:rsidP="00224A19">
      <w:pPr>
        <w:pStyle w:val="Heading1"/>
        <w:keepNext w:val="0"/>
        <w:rPr>
          <w:rFonts w:ascii="Arial" w:hAnsi="Arial" w:cs="Arial"/>
          <w:sz w:val="28"/>
          <w:szCs w:val="28"/>
        </w:rPr>
      </w:pPr>
    </w:p>
    <w:sectPr w:rsidR="00E22949" w:rsidSect="00D0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16D"/>
    <w:multiLevelType w:val="hybridMultilevel"/>
    <w:tmpl w:val="8564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D70E63"/>
    <w:multiLevelType w:val="hybridMultilevel"/>
    <w:tmpl w:val="8564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05411A"/>
    <w:multiLevelType w:val="hybridMultilevel"/>
    <w:tmpl w:val="8564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0C7A64"/>
    <w:rsid w:val="00224A19"/>
    <w:rsid w:val="002462F3"/>
    <w:rsid w:val="00263F63"/>
    <w:rsid w:val="002A39D1"/>
    <w:rsid w:val="00470AA4"/>
    <w:rsid w:val="006F394B"/>
    <w:rsid w:val="006F5735"/>
    <w:rsid w:val="00752A01"/>
    <w:rsid w:val="008B56C8"/>
    <w:rsid w:val="00A33E4C"/>
    <w:rsid w:val="00D06867"/>
    <w:rsid w:val="00E05590"/>
    <w:rsid w:val="00E22949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24A19"/>
    <w:pPr>
      <w:spacing w:after="200" w:line="360" w:lineRule="auto"/>
      <w:ind w:left="720"/>
      <w:contextualSpacing/>
    </w:pPr>
    <w:rPr>
      <w:rFonts w:ascii="Bookman Old Style" w:eastAsia="Calibri" w:hAnsi="Bookman Old Style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600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subject/>
  <dc:creator>Bogusia</dc:creator>
  <cp:keywords/>
  <dc:description/>
  <cp:lastModifiedBy>wekikdi1</cp:lastModifiedBy>
  <cp:revision>2</cp:revision>
  <dcterms:created xsi:type="dcterms:W3CDTF">2017-01-30T10:32:00Z</dcterms:created>
  <dcterms:modified xsi:type="dcterms:W3CDTF">2017-01-30T10:32:00Z</dcterms:modified>
</cp:coreProperties>
</file>