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BC" w:rsidRDefault="00D06BBC" w:rsidP="00224A19">
      <w:pPr>
        <w:pStyle w:val="Heading1"/>
        <w:keepNext w:val="0"/>
        <w:rPr>
          <w:rFonts w:ascii="Arial" w:hAnsi="Arial" w:cs="Arial"/>
          <w:sz w:val="28"/>
          <w:szCs w:val="28"/>
        </w:rPr>
      </w:pPr>
    </w:p>
    <w:p w:rsidR="00D06BBC" w:rsidRDefault="00D06BBC" w:rsidP="00224A19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D06BBC" w:rsidRDefault="00D06BBC" w:rsidP="00224A19">
      <w:pPr>
        <w:rPr>
          <w:rFonts w:ascii="Arial" w:hAnsi="Arial" w:cs="Arial"/>
          <w:sz w:val="22"/>
          <w:szCs w:val="22"/>
        </w:rPr>
      </w:pPr>
    </w:p>
    <w:p w:rsidR="00D06BBC" w:rsidRDefault="00D06BBC" w:rsidP="00224A19">
      <w:pPr>
        <w:rPr>
          <w:rFonts w:ascii="Arial" w:hAnsi="Arial" w:cs="Arial"/>
          <w:sz w:val="22"/>
          <w:szCs w:val="22"/>
        </w:rPr>
      </w:pPr>
    </w:p>
    <w:p w:rsidR="00D06BBC" w:rsidRDefault="00D06BBC" w:rsidP="00224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Tomasz Budzyński</w:t>
      </w:r>
    </w:p>
    <w:p w:rsidR="00D06BBC" w:rsidRPr="00224A19" w:rsidRDefault="00D06BBC" w:rsidP="00224A19">
      <w:pPr>
        <w:rPr>
          <w:rFonts w:ascii="Arial" w:hAnsi="Arial" w:cs="Arial"/>
          <w:sz w:val="22"/>
          <w:szCs w:val="22"/>
        </w:rPr>
      </w:pPr>
    </w:p>
    <w:p w:rsidR="00D06BBC" w:rsidRDefault="00D06BBC" w:rsidP="00224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D06BBC" w:rsidRDefault="00D06BBC" w:rsidP="00224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niestacjonarne</w:t>
      </w:r>
    </w:p>
    <w:p w:rsidR="00D06BBC" w:rsidRDefault="00D06BBC" w:rsidP="00224A19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 Stopień studiów:</w:t>
      </w:r>
      <w:r w:rsidRPr="00752A01">
        <w:rPr>
          <w:sz w:val="32"/>
          <w:szCs w:val="32"/>
        </w:rPr>
        <w:t xml:space="preserve"> </w:t>
      </w:r>
      <w:r w:rsidRPr="00FC78A3">
        <w:rPr>
          <w:sz w:val="32"/>
          <w:szCs w:val="32"/>
        </w:rPr>
        <w:t>Iº</w:t>
      </w:r>
    </w:p>
    <w:p w:rsidR="00D06BBC" w:rsidRDefault="00D06BBC" w:rsidP="00224A19">
      <w:pPr>
        <w:rPr>
          <w:sz w:val="32"/>
          <w:szCs w:val="32"/>
        </w:rPr>
      </w:pPr>
      <w:r>
        <w:rPr>
          <w:sz w:val="32"/>
          <w:szCs w:val="32"/>
        </w:rPr>
        <w:t>Rok studiów: II</w:t>
      </w:r>
    </w:p>
    <w:p w:rsidR="00D06BBC" w:rsidRDefault="00D06BBC" w:rsidP="00224A19">
      <w:pPr>
        <w:rPr>
          <w:rFonts w:ascii="Arial" w:hAnsi="Arial" w:cs="Arial"/>
          <w:sz w:val="22"/>
          <w:szCs w:val="22"/>
        </w:rPr>
      </w:pPr>
    </w:p>
    <w:p w:rsidR="00D06BBC" w:rsidRDefault="00D06BBC" w:rsidP="00224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magisterskich:</w:t>
      </w:r>
    </w:p>
    <w:p w:rsidR="00D06BBC" w:rsidRPr="00224A19" w:rsidRDefault="00D06BBC" w:rsidP="00224A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Budżet państwa (dochody, wydatki budżetowe, deficyt budżetowy)</w:t>
      </w:r>
    </w:p>
    <w:p w:rsidR="00D06BBC" w:rsidRPr="00224A19" w:rsidRDefault="00D06BBC" w:rsidP="00224A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Nierównowaga finansów publicznych i dług publiczny</w:t>
      </w:r>
    </w:p>
    <w:p w:rsidR="00D06BBC" w:rsidRPr="00224A19" w:rsidRDefault="00D06BBC" w:rsidP="00224A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Państwowe fundusze celowe</w:t>
      </w:r>
    </w:p>
    <w:p w:rsidR="00D06BBC" w:rsidRPr="00224A19" w:rsidRDefault="00D06BBC" w:rsidP="00224A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Finanse jednostek samorządu terytorialnego</w:t>
      </w:r>
    </w:p>
    <w:p w:rsidR="00D06BBC" w:rsidRPr="00224A19" w:rsidRDefault="00D06BBC" w:rsidP="00224A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Funkcjonowanie i finansowanie jednostek sektora finansów publicznych</w:t>
      </w:r>
    </w:p>
    <w:p w:rsidR="00D06BBC" w:rsidRPr="00224A19" w:rsidRDefault="00D06BBC" w:rsidP="00224A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System podatkowy w Polsce</w:t>
      </w:r>
    </w:p>
    <w:p w:rsidR="00D06BBC" w:rsidRPr="00224A19" w:rsidRDefault="00D06BBC" w:rsidP="00224A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System zamówień publicznych w Polsce</w:t>
      </w:r>
    </w:p>
    <w:p w:rsidR="00D06BBC" w:rsidRPr="00224A19" w:rsidRDefault="00D06BBC" w:rsidP="00224A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Niepodatkowe obciążenia przedsiębiorstw</w:t>
      </w:r>
    </w:p>
    <w:p w:rsidR="00D06BBC" w:rsidRDefault="00D06BBC" w:rsidP="00224A19">
      <w:pPr>
        <w:pStyle w:val="ListParagraph"/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ind w:left="714"/>
        <w:jc w:val="left"/>
        <w:rPr>
          <w:rFonts w:ascii="Arial" w:hAnsi="Arial" w:cs="Arial"/>
        </w:rPr>
      </w:pPr>
    </w:p>
    <w:p w:rsidR="00D06BBC" w:rsidRDefault="00D06BBC" w:rsidP="00224A19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D06BBC" w:rsidRPr="00224A19" w:rsidRDefault="00D06BBC" w:rsidP="00224A19">
      <w:pPr>
        <w:ind w:left="2124" w:firstLine="708"/>
        <w:rPr>
          <w:rFonts w:ascii="Arial" w:hAnsi="Arial" w:cs="Arial"/>
          <w:b/>
          <w:sz w:val="30"/>
        </w:rPr>
      </w:pPr>
      <w:bookmarkStart w:id="0" w:name="_GoBack"/>
      <w:bookmarkEnd w:id="0"/>
    </w:p>
    <w:sectPr w:rsidR="00D06BBC" w:rsidRPr="00224A19" w:rsidSect="0085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16D"/>
    <w:multiLevelType w:val="hybridMultilevel"/>
    <w:tmpl w:val="856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70E63"/>
    <w:multiLevelType w:val="hybridMultilevel"/>
    <w:tmpl w:val="856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05411A"/>
    <w:multiLevelType w:val="hybridMultilevel"/>
    <w:tmpl w:val="856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038E2"/>
    <w:rsid w:val="00224A19"/>
    <w:rsid w:val="002462F3"/>
    <w:rsid w:val="00263F63"/>
    <w:rsid w:val="002A39D1"/>
    <w:rsid w:val="00470AA4"/>
    <w:rsid w:val="0054063B"/>
    <w:rsid w:val="006F394B"/>
    <w:rsid w:val="006F5735"/>
    <w:rsid w:val="00752A01"/>
    <w:rsid w:val="00850DD5"/>
    <w:rsid w:val="008B56C8"/>
    <w:rsid w:val="00A33E4C"/>
    <w:rsid w:val="00D06BBC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24A19"/>
    <w:pPr>
      <w:spacing w:after="200" w:line="360" w:lineRule="auto"/>
      <w:ind w:left="720"/>
      <w:contextualSpacing/>
    </w:pPr>
    <w:rPr>
      <w:rFonts w:ascii="Bookman Old Style" w:eastAsia="Calibri" w:hAnsi="Bookman Old Style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509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2017-01-30T10:30:00Z</dcterms:created>
  <dcterms:modified xsi:type="dcterms:W3CDTF">2017-01-30T10:30:00Z</dcterms:modified>
</cp:coreProperties>
</file>