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C8" w:rsidRDefault="0061060D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TEMATYKA</w:t>
      </w:r>
      <w:r w:rsidR="008B56C8">
        <w:rPr>
          <w:rFonts w:ascii="Arial" w:hAnsi="Arial" w:cs="Arial"/>
          <w:sz w:val="28"/>
          <w:szCs w:val="28"/>
        </w:rPr>
        <w:t xml:space="preserve"> SEMINARI</w:t>
      </w:r>
      <w:r w:rsidR="004662F0">
        <w:rPr>
          <w:rFonts w:ascii="Arial" w:hAnsi="Arial" w:cs="Arial"/>
          <w:sz w:val="28"/>
          <w:szCs w:val="28"/>
        </w:rPr>
        <w:t>UM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</w:t>
      </w:r>
      <w:r w:rsidR="0061060D">
        <w:rPr>
          <w:rFonts w:ascii="Arial" w:hAnsi="Arial" w:cs="Arial"/>
          <w:b/>
          <w:sz w:val="22"/>
          <w:szCs w:val="22"/>
        </w:rPr>
        <w:t xml:space="preserve"> dr Anna Wawryszuk-Misztal</w:t>
      </w:r>
    </w:p>
    <w:p w:rsidR="008B56C8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</w:t>
      </w:r>
      <w:r w:rsidR="0061060D">
        <w:rPr>
          <w:rFonts w:ascii="Arial" w:hAnsi="Arial" w:cs="Arial"/>
          <w:b/>
          <w:sz w:val="22"/>
          <w:szCs w:val="22"/>
        </w:rPr>
        <w:t xml:space="preserve"> Finanse i Rachunkowość</w:t>
      </w:r>
    </w:p>
    <w:p w:rsidR="00752A01" w:rsidRDefault="0061060D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752A01" w:rsidRPr="0061060D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Stopień studiów: </w:t>
      </w:r>
      <w:r w:rsidRPr="0061060D">
        <w:rPr>
          <w:rFonts w:ascii="Arial" w:hAnsi="Arial" w:cs="Arial"/>
          <w:b/>
          <w:sz w:val="22"/>
          <w:szCs w:val="22"/>
        </w:rPr>
        <w:t>IIº</w:t>
      </w:r>
    </w:p>
    <w:p w:rsidR="00752A01" w:rsidRDefault="00752A01" w:rsidP="008B56C8">
      <w:pPr>
        <w:rPr>
          <w:rFonts w:ascii="Arial" w:hAnsi="Arial" w:cs="Arial"/>
          <w:b/>
          <w:sz w:val="22"/>
          <w:szCs w:val="22"/>
        </w:rPr>
      </w:pPr>
      <w:r w:rsidRPr="0061060D">
        <w:rPr>
          <w:rFonts w:ascii="Arial" w:hAnsi="Arial" w:cs="Arial"/>
          <w:b/>
          <w:sz w:val="22"/>
          <w:szCs w:val="22"/>
        </w:rPr>
        <w:t>Rok studiów: 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</w:t>
      </w:r>
      <w:r w:rsidR="002A39D1">
        <w:rPr>
          <w:rFonts w:ascii="Arial" w:hAnsi="Arial" w:cs="Arial"/>
          <w:b/>
          <w:sz w:val="22"/>
          <w:szCs w:val="22"/>
        </w:rPr>
        <w:t>magisterskich</w:t>
      </w:r>
      <w:r>
        <w:rPr>
          <w:rFonts w:ascii="Arial" w:hAnsi="Arial" w:cs="Arial"/>
          <w:b/>
          <w:sz w:val="22"/>
          <w:szCs w:val="22"/>
        </w:rPr>
        <w:t>:</w:t>
      </w:r>
    </w:p>
    <w:p w:rsidR="0061060D" w:rsidRDefault="0061060D" w:rsidP="008B56C8">
      <w:pPr>
        <w:rPr>
          <w:rFonts w:ascii="Arial" w:hAnsi="Arial" w:cs="Arial"/>
          <w:b/>
          <w:sz w:val="22"/>
          <w:szCs w:val="22"/>
        </w:rPr>
      </w:pPr>
    </w:p>
    <w:p w:rsidR="0061060D" w:rsidRDefault="0061060D" w:rsidP="0061060D">
      <w:pPr>
        <w:numPr>
          <w:ilvl w:val="0"/>
          <w:numId w:val="3"/>
        </w:numPr>
        <w:tabs>
          <w:tab w:val="num" w:pos="720"/>
        </w:tabs>
        <w:ind w:left="0" w:firstLine="0"/>
        <w:jc w:val="left"/>
        <w:rPr>
          <w:rFonts w:ascii="Arial" w:hAnsi="Arial" w:cs="Arial"/>
        </w:rPr>
      </w:pPr>
      <w:r w:rsidRPr="0061060D">
        <w:rPr>
          <w:rFonts w:ascii="Arial" w:hAnsi="Arial" w:cs="Arial"/>
        </w:rPr>
        <w:t>Strategie finansowe przedsiębiorstw.</w:t>
      </w:r>
    </w:p>
    <w:p w:rsidR="0061060D" w:rsidRPr="0061060D" w:rsidRDefault="0061060D" w:rsidP="0061060D">
      <w:pPr>
        <w:numPr>
          <w:ilvl w:val="0"/>
          <w:numId w:val="3"/>
        </w:numPr>
        <w:tabs>
          <w:tab w:val="num" w:pos="720"/>
        </w:tabs>
        <w:ind w:left="0" w:firstLine="0"/>
        <w:jc w:val="left"/>
        <w:rPr>
          <w:rFonts w:ascii="Arial" w:hAnsi="Arial" w:cs="Arial"/>
        </w:rPr>
      </w:pPr>
      <w:r w:rsidRPr="0061060D">
        <w:rPr>
          <w:rFonts w:ascii="Arial" w:hAnsi="Arial" w:cs="Arial"/>
        </w:rPr>
        <w:t xml:space="preserve">Procesy finansowania działalności przedsiębiorstw. </w:t>
      </w:r>
    </w:p>
    <w:p w:rsidR="0061060D" w:rsidRPr="0061060D" w:rsidRDefault="0061060D" w:rsidP="0061060D">
      <w:pPr>
        <w:numPr>
          <w:ilvl w:val="0"/>
          <w:numId w:val="3"/>
        </w:numPr>
        <w:tabs>
          <w:tab w:val="num" w:pos="720"/>
        </w:tabs>
        <w:ind w:left="0" w:firstLine="0"/>
        <w:jc w:val="left"/>
        <w:rPr>
          <w:rFonts w:ascii="Arial" w:hAnsi="Arial" w:cs="Arial"/>
        </w:rPr>
      </w:pPr>
      <w:r w:rsidRPr="0061060D">
        <w:rPr>
          <w:rFonts w:ascii="Arial" w:hAnsi="Arial" w:cs="Arial"/>
        </w:rPr>
        <w:t>Ocena opłacalności projektów inwestycyjnych.</w:t>
      </w:r>
    </w:p>
    <w:p w:rsidR="0061060D" w:rsidRPr="0061060D" w:rsidRDefault="0061060D" w:rsidP="0061060D">
      <w:pPr>
        <w:numPr>
          <w:ilvl w:val="0"/>
          <w:numId w:val="3"/>
        </w:numPr>
        <w:tabs>
          <w:tab w:val="num" w:pos="720"/>
        </w:tabs>
        <w:ind w:left="0" w:firstLine="0"/>
        <w:jc w:val="left"/>
        <w:rPr>
          <w:rFonts w:ascii="Arial" w:hAnsi="Arial" w:cs="Arial"/>
        </w:rPr>
      </w:pPr>
      <w:r w:rsidRPr="0061060D">
        <w:rPr>
          <w:rFonts w:ascii="Arial" w:hAnsi="Arial" w:cs="Arial"/>
        </w:rPr>
        <w:t>Zarządzanie strukturą kapitału w przedsiębiorstwach.</w:t>
      </w:r>
    </w:p>
    <w:p w:rsidR="0061060D" w:rsidRPr="0061060D" w:rsidRDefault="0061060D" w:rsidP="0061060D">
      <w:pPr>
        <w:numPr>
          <w:ilvl w:val="0"/>
          <w:numId w:val="3"/>
        </w:numPr>
        <w:tabs>
          <w:tab w:val="num" w:pos="720"/>
        </w:tabs>
        <w:ind w:left="0" w:firstLine="0"/>
        <w:jc w:val="left"/>
        <w:rPr>
          <w:rFonts w:ascii="Arial" w:hAnsi="Arial" w:cs="Arial"/>
        </w:rPr>
      </w:pPr>
      <w:r w:rsidRPr="0061060D">
        <w:rPr>
          <w:rFonts w:ascii="Arial" w:hAnsi="Arial" w:cs="Arial"/>
        </w:rPr>
        <w:t>Polityka dywidend/wykupy akcji.</w:t>
      </w:r>
    </w:p>
    <w:p w:rsidR="0061060D" w:rsidRPr="0061060D" w:rsidRDefault="0061060D" w:rsidP="0061060D">
      <w:pPr>
        <w:numPr>
          <w:ilvl w:val="0"/>
          <w:numId w:val="3"/>
        </w:numPr>
        <w:tabs>
          <w:tab w:val="num" w:pos="720"/>
        </w:tabs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1060D">
        <w:rPr>
          <w:rFonts w:ascii="Arial" w:hAnsi="Arial" w:cs="Arial"/>
        </w:rPr>
        <w:t>inansowe aspekty procesów fuzji i przejęć.</w:t>
      </w:r>
    </w:p>
    <w:p w:rsidR="0061060D" w:rsidRPr="0061060D" w:rsidRDefault="0061060D" w:rsidP="0061060D">
      <w:pPr>
        <w:numPr>
          <w:ilvl w:val="0"/>
          <w:numId w:val="3"/>
        </w:numPr>
        <w:tabs>
          <w:tab w:val="num" w:pos="720"/>
        </w:tabs>
        <w:ind w:left="0" w:firstLine="0"/>
        <w:jc w:val="left"/>
        <w:rPr>
          <w:rFonts w:ascii="Arial" w:hAnsi="Arial" w:cs="Arial"/>
        </w:rPr>
      </w:pPr>
      <w:r w:rsidRPr="0061060D">
        <w:rPr>
          <w:rFonts w:ascii="Arial" w:hAnsi="Arial" w:cs="Arial"/>
        </w:rPr>
        <w:t>Zarządzanie płynnością podmiotów gospodarczych.</w:t>
      </w:r>
    </w:p>
    <w:p w:rsidR="0061060D" w:rsidRPr="0061060D" w:rsidRDefault="0061060D" w:rsidP="0061060D">
      <w:pPr>
        <w:numPr>
          <w:ilvl w:val="0"/>
          <w:numId w:val="3"/>
        </w:numPr>
        <w:tabs>
          <w:tab w:val="num" w:pos="720"/>
        </w:tabs>
        <w:ind w:left="0" w:firstLine="0"/>
        <w:jc w:val="left"/>
        <w:rPr>
          <w:rFonts w:ascii="Arial" w:hAnsi="Arial" w:cs="Arial"/>
        </w:rPr>
      </w:pPr>
      <w:r w:rsidRPr="0061060D">
        <w:rPr>
          <w:rFonts w:ascii="Arial" w:hAnsi="Arial" w:cs="Arial"/>
        </w:rPr>
        <w:t>Wycena wartości przedsiębiorstw.</w:t>
      </w:r>
    </w:p>
    <w:p w:rsidR="0061060D" w:rsidRPr="0061060D" w:rsidRDefault="0061060D" w:rsidP="0061060D">
      <w:pPr>
        <w:numPr>
          <w:ilvl w:val="0"/>
          <w:numId w:val="3"/>
        </w:numPr>
        <w:tabs>
          <w:tab w:val="num" w:pos="720"/>
        </w:tabs>
        <w:ind w:left="0" w:firstLine="0"/>
        <w:jc w:val="left"/>
        <w:rPr>
          <w:rFonts w:ascii="Arial" w:hAnsi="Arial" w:cs="Arial"/>
        </w:rPr>
      </w:pPr>
      <w:r w:rsidRPr="0061060D">
        <w:rPr>
          <w:rFonts w:ascii="Arial" w:hAnsi="Arial" w:cs="Arial"/>
        </w:rPr>
        <w:t>Analiza zagrożenia upadłością podmiotów gospodarczych.</w:t>
      </w:r>
    </w:p>
    <w:p w:rsidR="0061060D" w:rsidRPr="0061060D" w:rsidRDefault="0061060D" w:rsidP="0061060D">
      <w:pPr>
        <w:numPr>
          <w:ilvl w:val="0"/>
          <w:numId w:val="3"/>
        </w:numPr>
        <w:tabs>
          <w:tab w:val="num" w:pos="720"/>
        </w:tabs>
        <w:ind w:left="0" w:firstLine="0"/>
        <w:jc w:val="left"/>
        <w:rPr>
          <w:rFonts w:ascii="Arial" w:hAnsi="Arial" w:cs="Arial"/>
        </w:rPr>
      </w:pPr>
      <w:r w:rsidRPr="0061060D">
        <w:rPr>
          <w:rFonts w:ascii="Arial" w:hAnsi="Arial" w:cs="Arial"/>
        </w:rPr>
        <w:t>Finansowe aspekty funkcjonowania grup kapitałowych.</w:t>
      </w: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9D6498" w:rsidRDefault="009D6498" w:rsidP="0061060D">
      <w:pPr>
        <w:pStyle w:val="Nagwek1"/>
        <w:keepNext w:val="0"/>
        <w:rPr>
          <w:rFonts w:ascii="Arial" w:hAnsi="Arial" w:cs="Arial"/>
          <w:sz w:val="28"/>
          <w:szCs w:val="28"/>
        </w:rPr>
      </w:pPr>
    </w:p>
    <w:p w:rsidR="009D6498" w:rsidRDefault="009D6498" w:rsidP="0061060D">
      <w:pPr>
        <w:pStyle w:val="Nagwek1"/>
        <w:keepNext w:val="0"/>
        <w:rPr>
          <w:rFonts w:ascii="Arial" w:hAnsi="Arial" w:cs="Arial"/>
          <w:sz w:val="28"/>
          <w:szCs w:val="28"/>
        </w:rPr>
      </w:pPr>
    </w:p>
    <w:p w:rsidR="009D6498" w:rsidRDefault="009D6498" w:rsidP="0061060D">
      <w:pPr>
        <w:pStyle w:val="Nagwek1"/>
        <w:keepNext w:val="0"/>
        <w:rPr>
          <w:rFonts w:ascii="Arial" w:hAnsi="Arial" w:cs="Arial"/>
          <w:sz w:val="28"/>
          <w:szCs w:val="28"/>
        </w:rPr>
      </w:pPr>
    </w:p>
    <w:p w:rsidR="009D6498" w:rsidRDefault="009D6498" w:rsidP="0061060D">
      <w:pPr>
        <w:pStyle w:val="Nagwek1"/>
        <w:keepNext w:val="0"/>
        <w:rPr>
          <w:rFonts w:ascii="Arial" w:hAnsi="Arial" w:cs="Arial"/>
          <w:sz w:val="28"/>
          <w:szCs w:val="28"/>
        </w:rPr>
      </w:pPr>
    </w:p>
    <w:p w:rsidR="009D6498" w:rsidRDefault="009D6498" w:rsidP="0061060D">
      <w:pPr>
        <w:pStyle w:val="Nagwek1"/>
        <w:keepNext w:val="0"/>
        <w:rPr>
          <w:rFonts w:ascii="Arial" w:hAnsi="Arial" w:cs="Arial"/>
          <w:sz w:val="28"/>
          <w:szCs w:val="28"/>
        </w:rPr>
      </w:pPr>
    </w:p>
    <w:p w:rsidR="009D6498" w:rsidRDefault="009D6498" w:rsidP="0061060D">
      <w:pPr>
        <w:pStyle w:val="Nagwek1"/>
        <w:keepNext w:val="0"/>
        <w:rPr>
          <w:rFonts w:ascii="Arial" w:hAnsi="Arial" w:cs="Arial"/>
          <w:sz w:val="28"/>
          <w:szCs w:val="28"/>
        </w:rPr>
      </w:pPr>
    </w:p>
    <w:p w:rsidR="0061060D" w:rsidRDefault="0061060D" w:rsidP="0061060D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TEMATYKA SEMINARI</w:t>
      </w:r>
      <w:r w:rsidR="004662F0">
        <w:rPr>
          <w:rFonts w:ascii="Arial" w:hAnsi="Arial" w:cs="Arial"/>
          <w:sz w:val="28"/>
          <w:szCs w:val="28"/>
        </w:rPr>
        <w:t>UM</w:t>
      </w:r>
    </w:p>
    <w:p w:rsidR="0061060D" w:rsidRDefault="0061060D" w:rsidP="0061060D">
      <w:pPr>
        <w:rPr>
          <w:rFonts w:ascii="Arial" w:hAnsi="Arial" w:cs="Arial"/>
          <w:sz w:val="22"/>
          <w:szCs w:val="22"/>
        </w:rPr>
      </w:pPr>
    </w:p>
    <w:p w:rsidR="0061060D" w:rsidRDefault="0061060D" w:rsidP="0061060D">
      <w:pPr>
        <w:rPr>
          <w:rFonts w:ascii="Arial" w:hAnsi="Arial" w:cs="Arial"/>
          <w:sz w:val="22"/>
          <w:szCs w:val="22"/>
        </w:rPr>
      </w:pPr>
    </w:p>
    <w:p w:rsidR="0061060D" w:rsidRDefault="0061060D" w:rsidP="006106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dr Anna Wawryszuk-Misztal</w:t>
      </w:r>
    </w:p>
    <w:p w:rsidR="0061060D" w:rsidRDefault="0061060D" w:rsidP="006106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Finanse i Rachunkowość</w:t>
      </w:r>
    </w:p>
    <w:p w:rsidR="0061060D" w:rsidRDefault="0061060D" w:rsidP="006106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niestacjonarne</w:t>
      </w:r>
    </w:p>
    <w:p w:rsidR="0061060D" w:rsidRPr="0061060D" w:rsidRDefault="0061060D" w:rsidP="006106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61060D">
        <w:rPr>
          <w:rFonts w:ascii="Arial" w:hAnsi="Arial" w:cs="Arial"/>
          <w:b/>
          <w:sz w:val="22"/>
          <w:szCs w:val="22"/>
        </w:rPr>
        <w:t>Iº</w:t>
      </w:r>
    </w:p>
    <w:p w:rsidR="0061060D" w:rsidRDefault="0061060D" w:rsidP="0061060D">
      <w:pPr>
        <w:rPr>
          <w:rFonts w:ascii="Arial" w:hAnsi="Arial" w:cs="Arial"/>
          <w:b/>
          <w:sz w:val="22"/>
          <w:szCs w:val="22"/>
        </w:rPr>
      </w:pPr>
      <w:r w:rsidRPr="0061060D">
        <w:rPr>
          <w:rFonts w:ascii="Arial" w:hAnsi="Arial" w:cs="Arial"/>
          <w:b/>
          <w:sz w:val="22"/>
          <w:szCs w:val="22"/>
        </w:rPr>
        <w:t>Rok studiów: II</w:t>
      </w:r>
    </w:p>
    <w:p w:rsidR="0061060D" w:rsidRDefault="0061060D" w:rsidP="0061060D">
      <w:pPr>
        <w:rPr>
          <w:rFonts w:ascii="Arial" w:hAnsi="Arial" w:cs="Arial"/>
          <w:sz w:val="22"/>
          <w:szCs w:val="22"/>
        </w:rPr>
      </w:pPr>
    </w:p>
    <w:p w:rsidR="0061060D" w:rsidRDefault="0061060D" w:rsidP="006106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licencjackich:</w:t>
      </w:r>
    </w:p>
    <w:p w:rsidR="00E30D2E" w:rsidRDefault="00E30D2E" w:rsidP="0061060D">
      <w:pPr>
        <w:rPr>
          <w:rFonts w:ascii="Arial" w:hAnsi="Arial" w:cs="Arial"/>
          <w:b/>
          <w:sz w:val="22"/>
          <w:szCs w:val="22"/>
        </w:rPr>
      </w:pPr>
    </w:p>
    <w:p w:rsidR="0061060D" w:rsidRPr="00E30D2E" w:rsidRDefault="0061060D" w:rsidP="00E30D2E">
      <w:pPr>
        <w:pStyle w:val="Akapitzlist"/>
        <w:numPr>
          <w:ilvl w:val="0"/>
          <w:numId w:val="6"/>
        </w:numPr>
        <w:jc w:val="left"/>
        <w:rPr>
          <w:rFonts w:ascii="Arial" w:hAnsi="Arial" w:cs="Arial"/>
        </w:rPr>
      </w:pPr>
      <w:r w:rsidRPr="00E30D2E">
        <w:rPr>
          <w:rFonts w:ascii="Arial" w:hAnsi="Arial" w:cs="Arial"/>
        </w:rPr>
        <w:t>Źródła finansowania działalności przedsiębiorstw</w:t>
      </w:r>
    </w:p>
    <w:p w:rsidR="0061060D" w:rsidRPr="00E30D2E" w:rsidRDefault="0061060D" w:rsidP="00E30D2E">
      <w:pPr>
        <w:pStyle w:val="Akapitzlist"/>
        <w:numPr>
          <w:ilvl w:val="0"/>
          <w:numId w:val="6"/>
        </w:numPr>
        <w:jc w:val="left"/>
        <w:rPr>
          <w:rFonts w:ascii="Arial" w:hAnsi="Arial" w:cs="Arial"/>
        </w:rPr>
      </w:pPr>
      <w:r w:rsidRPr="00E30D2E">
        <w:rPr>
          <w:rFonts w:ascii="Arial" w:hAnsi="Arial" w:cs="Arial"/>
        </w:rPr>
        <w:t>Ocena opłacalności projektów inwestycyjnych</w:t>
      </w:r>
    </w:p>
    <w:p w:rsidR="0061060D" w:rsidRPr="00E30D2E" w:rsidRDefault="00E30D2E" w:rsidP="00E30D2E">
      <w:pPr>
        <w:pStyle w:val="Akapitzlist"/>
        <w:numPr>
          <w:ilvl w:val="0"/>
          <w:numId w:val="6"/>
        </w:numPr>
        <w:jc w:val="left"/>
        <w:rPr>
          <w:rFonts w:ascii="Arial" w:hAnsi="Arial" w:cs="Arial"/>
        </w:rPr>
      </w:pPr>
      <w:r w:rsidRPr="00E30D2E">
        <w:rPr>
          <w:rFonts w:ascii="Arial" w:hAnsi="Arial" w:cs="Arial"/>
        </w:rPr>
        <w:t>Kształtowanie</w:t>
      </w:r>
      <w:r w:rsidR="0061060D" w:rsidRPr="00E30D2E">
        <w:rPr>
          <w:rFonts w:ascii="Arial" w:hAnsi="Arial" w:cs="Arial"/>
        </w:rPr>
        <w:t xml:space="preserve"> struktur</w:t>
      </w:r>
      <w:r w:rsidRPr="00E30D2E">
        <w:rPr>
          <w:rFonts w:ascii="Arial" w:hAnsi="Arial" w:cs="Arial"/>
        </w:rPr>
        <w:t>y</w:t>
      </w:r>
      <w:r w:rsidR="0061060D" w:rsidRPr="00E30D2E">
        <w:rPr>
          <w:rFonts w:ascii="Arial" w:hAnsi="Arial" w:cs="Arial"/>
        </w:rPr>
        <w:t xml:space="preserve"> kapitału w przedsiębiorstwach</w:t>
      </w:r>
    </w:p>
    <w:p w:rsidR="0061060D" w:rsidRPr="00E30D2E" w:rsidRDefault="00E30D2E" w:rsidP="00E30D2E">
      <w:pPr>
        <w:pStyle w:val="Akapitzlist"/>
        <w:numPr>
          <w:ilvl w:val="0"/>
          <w:numId w:val="6"/>
        </w:numPr>
        <w:jc w:val="left"/>
        <w:rPr>
          <w:rFonts w:ascii="Arial" w:hAnsi="Arial" w:cs="Arial"/>
        </w:rPr>
      </w:pPr>
      <w:r w:rsidRPr="00E30D2E">
        <w:rPr>
          <w:rFonts w:ascii="Arial" w:hAnsi="Arial" w:cs="Arial"/>
        </w:rPr>
        <w:t>Podział zysku w spółkach akcyjnych</w:t>
      </w:r>
    </w:p>
    <w:p w:rsidR="0061060D" w:rsidRPr="00E30D2E" w:rsidRDefault="00E30D2E" w:rsidP="00E30D2E">
      <w:pPr>
        <w:pStyle w:val="Akapitzlist"/>
        <w:numPr>
          <w:ilvl w:val="0"/>
          <w:numId w:val="6"/>
        </w:numPr>
        <w:jc w:val="left"/>
        <w:rPr>
          <w:rFonts w:ascii="Arial" w:hAnsi="Arial" w:cs="Arial"/>
        </w:rPr>
      </w:pPr>
      <w:r w:rsidRPr="00E30D2E">
        <w:rPr>
          <w:rFonts w:ascii="Arial" w:hAnsi="Arial" w:cs="Arial"/>
        </w:rPr>
        <w:t>Płynność finansowa</w:t>
      </w:r>
      <w:r w:rsidR="0061060D" w:rsidRPr="00E30D2E">
        <w:rPr>
          <w:rFonts w:ascii="Arial" w:hAnsi="Arial" w:cs="Arial"/>
        </w:rPr>
        <w:t xml:space="preserve"> podmiotów gospodarczych</w:t>
      </w:r>
    </w:p>
    <w:p w:rsidR="0061060D" w:rsidRPr="00E30D2E" w:rsidRDefault="0061060D" w:rsidP="00E30D2E">
      <w:pPr>
        <w:pStyle w:val="Akapitzlist"/>
        <w:numPr>
          <w:ilvl w:val="0"/>
          <w:numId w:val="6"/>
        </w:numPr>
        <w:jc w:val="left"/>
        <w:rPr>
          <w:rFonts w:ascii="Arial" w:hAnsi="Arial" w:cs="Arial"/>
        </w:rPr>
      </w:pPr>
      <w:r w:rsidRPr="00E30D2E">
        <w:rPr>
          <w:rFonts w:ascii="Arial" w:hAnsi="Arial" w:cs="Arial"/>
        </w:rPr>
        <w:t>Zarządzanie należnościami w przedsiębiorstw</w:t>
      </w:r>
      <w:r w:rsidR="00E30D2E" w:rsidRPr="00E30D2E">
        <w:rPr>
          <w:rFonts w:ascii="Arial" w:hAnsi="Arial" w:cs="Arial"/>
        </w:rPr>
        <w:t>ie</w:t>
      </w:r>
    </w:p>
    <w:p w:rsidR="0061060D" w:rsidRPr="00E30D2E" w:rsidRDefault="0061060D" w:rsidP="00E30D2E">
      <w:pPr>
        <w:pStyle w:val="Akapitzlist"/>
        <w:numPr>
          <w:ilvl w:val="0"/>
          <w:numId w:val="6"/>
        </w:numPr>
        <w:jc w:val="left"/>
        <w:rPr>
          <w:rFonts w:ascii="Arial" w:hAnsi="Arial" w:cs="Arial"/>
        </w:rPr>
      </w:pPr>
      <w:r w:rsidRPr="00E30D2E">
        <w:rPr>
          <w:rFonts w:ascii="Arial" w:hAnsi="Arial" w:cs="Arial"/>
        </w:rPr>
        <w:t>Zarządzanie środkami pieniężnymi w przedsiębiorstwie</w:t>
      </w:r>
    </w:p>
    <w:p w:rsidR="0061060D" w:rsidRPr="00E30D2E" w:rsidRDefault="0061060D" w:rsidP="00E30D2E">
      <w:pPr>
        <w:pStyle w:val="Akapitzlist"/>
        <w:numPr>
          <w:ilvl w:val="0"/>
          <w:numId w:val="6"/>
        </w:numPr>
        <w:jc w:val="left"/>
        <w:rPr>
          <w:rFonts w:ascii="Arial" w:hAnsi="Arial" w:cs="Arial"/>
        </w:rPr>
      </w:pPr>
      <w:r w:rsidRPr="00E30D2E">
        <w:rPr>
          <w:rFonts w:ascii="Arial" w:hAnsi="Arial" w:cs="Arial"/>
        </w:rPr>
        <w:t>Wycena wartości przedsiębiorstw</w:t>
      </w:r>
    </w:p>
    <w:p w:rsidR="0061060D" w:rsidRPr="00E30D2E" w:rsidRDefault="0061060D" w:rsidP="00E30D2E">
      <w:pPr>
        <w:pStyle w:val="Akapitzlist"/>
        <w:numPr>
          <w:ilvl w:val="0"/>
          <w:numId w:val="6"/>
        </w:numPr>
        <w:jc w:val="left"/>
        <w:rPr>
          <w:rFonts w:ascii="Arial" w:hAnsi="Arial" w:cs="Arial"/>
        </w:rPr>
      </w:pPr>
      <w:r w:rsidRPr="00E30D2E">
        <w:rPr>
          <w:rFonts w:ascii="Arial" w:hAnsi="Arial" w:cs="Arial"/>
        </w:rPr>
        <w:t>Analiza zagrożenia upadłością podmiotów gospodarczych</w:t>
      </w:r>
    </w:p>
    <w:p w:rsidR="00E30D2E" w:rsidRPr="00E30D2E" w:rsidRDefault="00E30D2E" w:rsidP="00E30D2E">
      <w:pPr>
        <w:spacing w:line="360" w:lineRule="auto"/>
        <w:ind w:left="714"/>
        <w:jc w:val="left"/>
        <w:rPr>
          <w:rFonts w:ascii="Arial" w:hAnsi="Arial" w:cs="Arial"/>
        </w:rPr>
      </w:pPr>
    </w:p>
    <w:p w:rsidR="0061060D" w:rsidRDefault="0061060D" w:rsidP="0061060D">
      <w:pPr>
        <w:ind w:left="714"/>
        <w:jc w:val="left"/>
        <w:rPr>
          <w:rFonts w:ascii="Arial" w:hAnsi="Arial" w:cs="Arial"/>
        </w:rPr>
      </w:pPr>
    </w:p>
    <w:p w:rsidR="0061060D" w:rsidRDefault="0061060D" w:rsidP="0061060D">
      <w:pPr>
        <w:ind w:left="714"/>
        <w:jc w:val="left"/>
        <w:rPr>
          <w:rFonts w:ascii="Arial" w:hAnsi="Arial" w:cs="Arial"/>
        </w:rPr>
      </w:pPr>
    </w:p>
    <w:p w:rsidR="0061060D" w:rsidRDefault="0061060D" w:rsidP="0061060D">
      <w:pPr>
        <w:ind w:left="714"/>
        <w:jc w:val="left"/>
        <w:rPr>
          <w:rFonts w:ascii="Arial" w:hAnsi="Arial" w:cs="Arial"/>
        </w:rPr>
      </w:pPr>
    </w:p>
    <w:p w:rsidR="0061060D" w:rsidRDefault="0061060D" w:rsidP="0061060D">
      <w:pPr>
        <w:ind w:left="714"/>
        <w:jc w:val="left"/>
        <w:rPr>
          <w:rFonts w:ascii="Arial" w:hAnsi="Arial" w:cs="Arial"/>
        </w:rPr>
      </w:pPr>
    </w:p>
    <w:p w:rsidR="0061060D" w:rsidRDefault="0061060D" w:rsidP="0061060D">
      <w:pPr>
        <w:ind w:left="714"/>
        <w:jc w:val="left"/>
        <w:rPr>
          <w:rFonts w:ascii="Arial" w:hAnsi="Arial" w:cs="Arial"/>
        </w:rPr>
      </w:pPr>
    </w:p>
    <w:p w:rsidR="0061060D" w:rsidRDefault="0061060D" w:rsidP="0061060D">
      <w:pPr>
        <w:ind w:left="714"/>
        <w:jc w:val="left"/>
        <w:rPr>
          <w:rFonts w:ascii="Arial" w:hAnsi="Arial" w:cs="Arial"/>
        </w:rPr>
      </w:pPr>
    </w:p>
    <w:p w:rsidR="0061060D" w:rsidRDefault="0061060D" w:rsidP="0061060D">
      <w:pPr>
        <w:ind w:left="714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470AA4" w:rsidRDefault="00470AA4" w:rsidP="00E30D2E">
      <w:bookmarkStart w:id="0" w:name="_GoBack"/>
      <w:bookmarkEnd w:id="0"/>
    </w:p>
    <w:sectPr w:rsidR="0047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EAF"/>
    <w:multiLevelType w:val="hybridMultilevel"/>
    <w:tmpl w:val="826C0188"/>
    <w:lvl w:ilvl="0" w:tplc="1D22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D6E00"/>
    <w:multiLevelType w:val="hybridMultilevel"/>
    <w:tmpl w:val="826C0188"/>
    <w:lvl w:ilvl="0" w:tplc="1D22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22EE0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2E21B6F"/>
    <w:multiLevelType w:val="hybridMultilevel"/>
    <w:tmpl w:val="66B6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263F63"/>
    <w:rsid w:val="002A39D1"/>
    <w:rsid w:val="004662F0"/>
    <w:rsid w:val="00470AA4"/>
    <w:rsid w:val="0061060D"/>
    <w:rsid w:val="00752A01"/>
    <w:rsid w:val="008B56C8"/>
    <w:rsid w:val="009D6498"/>
    <w:rsid w:val="00A33E4C"/>
    <w:rsid w:val="00CD5A51"/>
    <w:rsid w:val="00E3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34EA1-BE94-44EB-9598-C8C6FEEC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User</cp:lastModifiedBy>
  <cp:revision>5</cp:revision>
  <dcterms:created xsi:type="dcterms:W3CDTF">2016-01-28T08:24:00Z</dcterms:created>
  <dcterms:modified xsi:type="dcterms:W3CDTF">2017-01-23T12:50:00Z</dcterms:modified>
</cp:coreProperties>
</file>