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01E9" w:rsidRDefault="008101E9">
      <w:bookmarkStart w:id="0" w:name="h.gjdgxs" w:colFirst="0" w:colLast="0"/>
      <w:bookmarkStart w:id="1" w:name="_GoBack"/>
      <w:bookmarkEnd w:id="0"/>
      <w:bookmarkEnd w:id="1"/>
    </w:p>
    <w:p w:rsidR="008101E9" w:rsidRDefault="0081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8101E9" w:rsidRDefault="00B92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rial" w:eastAsia="Arial" w:hAnsi="Arial" w:cs="Arial"/>
          <w:sz w:val="20"/>
          <w:szCs w:val="20"/>
        </w:rPr>
        <w:t>Basic information about the subject ( independent of the cycle)</w:t>
      </w:r>
    </w:p>
    <w:p w:rsidR="008101E9" w:rsidRDefault="0081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bl>
      <w:tblPr>
        <w:tblStyle w:val="a"/>
        <w:tblW w:w="92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5276"/>
      </w:tblGrid>
      <w:tr w:rsidR="008101E9">
        <w:trPr>
          <w:trHeight w:val="200"/>
        </w:trPr>
        <w:tc>
          <w:tcPr>
            <w:tcW w:w="393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b/>
                <w:sz w:val="20"/>
                <w:szCs w:val="20"/>
              </w:rPr>
              <w:t>Module name</w:t>
            </w:r>
          </w:p>
        </w:tc>
        <w:tc>
          <w:tcPr>
            <w:tcW w:w="527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b/>
                <w:sz w:val="20"/>
                <w:szCs w:val="20"/>
              </w:rPr>
              <w:t>GIS INTEROPERABILITY</w:t>
            </w:r>
          </w:p>
        </w:tc>
      </w:tr>
      <w:tr w:rsidR="008101E9">
        <w:tc>
          <w:tcPr>
            <w:tcW w:w="393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sz w:val="20"/>
                <w:szCs w:val="20"/>
              </w:rPr>
              <w:t>Erasmus code</w:t>
            </w:r>
          </w:p>
        </w:tc>
        <w:tc>
          <w:tcPr>
            <w:tcW w:w="5276" w:type="dxa"/>
            <w:tcBorders>
              <w:top w:val="single" w:sz="4" w:space="0" w:color="000000"/>
              <w:left w:val="single" w:sz="4" w:space="0" w:color="000000"/>
              <w:bottom w:val="single" w:sz="4" w:space="0" w:color="000000"/>
              <w:right w:val="single" w:sz="4" w:space="0" w:color="000000"/>
            </w:tcBorders>
          </w:tcPr>
          <w:p w:rsidR="008101E9" w:rsidRDefault="008101E9"/>
        </w:tc>
      </w:tr>
      <w:tr w:rsidR="008101E9">
        <w:tc>
          <w:tcPr>
            <w:tcW w:w="393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sz w:val="20"/>
                <w:szCs w:val="20"/>
              </w:rPr>
              <w:t>ISCED code</w:t>
            </w:r>
          </w:p>
        </w:tc>
        <w:tc>
          <w:tcPr>
            <w:tcW w:w="5276" w:type="dxa"/>
            <w:tcBorders>
              <w:top w:val="single" w:sz="4" w:space="0" w:color="000000"/>
              <w:left w:val="single" w:sz="4" w:space="0" w:color="000000"/>
              <w:bottom w:val="single" w:sz="4" w:space="0" w:color="000000"/>
              <w:right w:val="single" w:sz="4" w:space="0" w:color="000000"/>
            </w:tcBorders>
          </w:tcPr>
          <w:p w:rsidR="008101E9" w:rsidRDefault="008101E9"/>
        </w:tc>
      </w:tr>
      <w:tr w:rsidR="008101E9">
        <w:tc>
          <w:tcPr>
            <w:tcW w:w="393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sz w:val="20"/>
                <w:szCs w:val="20"/>
              </w:rPr>
              <w:t>Language of instruction</w:t>
            </w:r>
          </w:p>
        </w:tc>
        <w:tc>
          <w:tcPr>
            <w:tcW w:w="527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sz w:val="20"/>
                <w:szCs w:val="20"/>
              </w:rPr>
              <w:t>English</w:t>
            </w:r>
          </w:p>
        </w:tc>
      </w:tr>
      <w:tr w:rsidR="008101E9">
        <w:tc>
          <w:tcPr>
            <w:tcW w:w="393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sz w:val="20"/>
                <w:szCs w:val="20"/>
              </w:rPr>
              <w:t>Website</w:t>
            </w:r>
          </w:p>
        </w:tc>
        <w:tc>
          <w:tcPr>
            <w:tcW w:w="527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sz w:val="20"/>
                <w:szCs w:val="20"/>
              </w:rPr>
              <w:t>-</w:t>
            </w:r>
          </w:p>
        </w:tc>
      </w:tr>
      <w:tr w:rsidR="008101E9">
        <w:tc>
          <w:tcPr>
            <w:tcW w:w="393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sz w:val="20"/>
                <w:szCs w:val="20"/>
              </w:rPr>
              <w:t>Prerequisites</w:t>
            </w:r>
          </w:p>
        </w:tc>
        <w:tc>
          <w:tcPr>
            <w:tcW w:w="527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sz w:val="20"/>
                <w:szCs w:val="20"/>
              </w:rPr>
              <w:t>Basic knowledge of MS Excel, Corel DRAW, Google SketchUP and ArcGIS (at least two of mentioned)</w:t>
            </w:r>
          </w:p>
        </w:tc>
      </w:tr>
      <w:tr w:rsidR="008101E9">
        <w:tc>
          <w:tcPr>
            <w:tcW w:w="393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sz w:val="20"/>
                <w:szCs w:val="20"/>
              </w:rPr>
              <w:t>ECTS points hour equivalents</w:t>
            </w:r>
          </w:p>
        </w:tc>
        <w:tc>
          <w:tcPr>
            <w:tcW w:w="527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b/>
                <w:sz w:val="20"/>
                <w:szCs w:val="20"/>
              </w:rPr>
              <w:t>Contact hours (work with an academic teacher)</w:t>
            </w:r>
            <w:r>
              <w:rPr>
                <w:rFonts w:ascii="Arial" w:eastAsia="Arial" w:hAnsi="Arial" w:cs="Arial"/>
                <w:sz w:val="20"/>
                <w:szCs w:val="20"/>
              </w:rPr>
              <w:t xml:space="preserve"> </w:t>
            </w:r>
            <w:r>
              <w:rPr>
                <w:rFonts w:ascii="Arial" w:eastAsia="Arial" w:hAnsi="Arial" w:cs="Arial"/>
                <w:b/>
                <w:sz w:val="20"/>
                <w:szCs w:val="20"/>
              </w:rPr>
              <w:t>15</w:t>
            </w:r>
          </w:p>
          <w:p w:rsidR="008101E9" w:rsidRDefault="00B92324">
            <w:r>
              <w:rPr>
                <w:rFonts w:ascii="Arial" w:eastAsia="Arial" w:hAnsi="Arial" w:cs="Arial"/>
                <w:sz w:val="20"/>
                <w:szCs w:val="20"/>
              </w:rPr>
              <w:br/>
            </w:r>
            <w:r>
              <w:rPr>
                <w:rFonts w:ascii="Arial" w:eastAsia="Arial" w:hAnsi="Arial" w:cs="Arial"/>
                <w:b/>
                <w:sz w:val="20"/>
                <w:szCs w:val="20"/>
              </w:rPr>
              <w:t>Total number of hours with an academic teacher 15</w:t>
            </w:r>
          </w:p>
          <w:p w:rsidR="008101E9" w:rsidRDefault="00B92324">
            <w:r>
              <w:rPr>
                <w:rFonts w:ascii="Arial" w:eastAsia="Arial" w:hAnsi="Arial" w:cs="Arial"/>
                <w:sz w:val="20"/>
                <w:szCs w:val="20"/>
              </w:rPr>
              <w:br/>
            </w:r>
            <w:r>
              <w:rPr>
                <w:rFonts w:ascii="Arial" w:eastAsia="Arial" w:hAnsi="Arial" w:cs="Arial"/>
                <w:b/>
                <w:sz w:val="20"/>
                <w:szCs w:val="20"/>
              </w:rPr>
              <w:t>Number of ECTS points with an academic teacher</w:t>
            </w:r>
            <w:r>
              <w:rPr>
                <w:rFonts w:ascii="Arial" w:eastAsia="Arial" w:hAnsi="Arial" w:cs="Arial"/>
                <w:sz w:val="20"/>
                <w:szCs w:val="20"/>
              </w:rPr>
              <w:t xml:space="preserve"> 1</w:t>
            </w:r>
            <w:r>
              <w:rPr>
                <w:rFonts w:ascii="Arial" w:eastAsia="Arial" w:hAnsi="Arial" w:cs="Arial"/>
                <w:sz w:val="20"/>
                <w:szCs w:val="20"/>
              </w:rPr>
              <w:br/>
              <w:t xml:space="preserve"> </w:t>
            </w:r>
            <w:r>
              <w:rPr>
                <w:rFonts w:ascii="Arial" w:eastAsia="Arial" w:hAnsi="Arial" w:cs="Arial"/>
                <w:sz w:val="20"/>
                <w:szCs w:val="20"/>
              </w:rPr>
              <w:br/>
            </w:r>
            <w:r>
              <w:rPr>
                <w:rFonts w:ascii="Arial" w:eastAsia="Arial" w:hAnsi="Arial" w:cs="Arial"/>
                <w:b/>
                <w:sz w:val="20"/>
                <w:szCs w:val="20"/>
              </w:rPr>
              <w:t>Non-contact hours (students' own work) 15</w:t>
            </w:r>
            <w:r>
              <w:rPr>
                <w:rFonts w:ascii="Arial" w:eastAsia="Arial" w:hAnsi="Arial" w:cs="Arial"/>
                <w:sz w:val="20"/>
                <w:szCs w:val="20"/>
              </w:rPr>
              <w:br/>
            </w:r>
            <w:r>
              <w:rPr>
                <w:rFonts w:ascii="Arial" w:eastAsia="Arial" w:hAnsi="Arial" w:cs="Arial"/>
                <w:sz w:val="20"/>
                <w:szCs w:val="20"/>
              </w:rPr>
              <w:br/>
            </w:r>
            <w:r>
              <w:rPr>
                <w:rFonts w:ascii="Arial" w:eastAsia="Arial" w:hAnsi="Arial" w:cs="Arial"/>
                <w:b/>
                <w:sz w:val="20"/>
                <w:szCs w:val="20"/>
              </w:rPr>
              <w:t>Total number of non-contact hours 15</w:t>
            </w:r>
          </w:p>
          <w:p w:rsidR="008101E9" w:rsidRDefault="00B92324">
            <w:r>
              <w:rPr>
                <w:rFonts w:ascii="Arial" w:eastAsia="Arial" w:hAnsi="Arial" w:cs="Arial"/>
                <w:sz w:val="20"/>
                <w:szCs w:val="20"/>
              </w:rPr>
              <w:br/>
            </w:r>
            <w:r>
              <w:rPr>
                <w:rFonts w:ascii="Arial" w:eastAsia="Arial" w:hAnsi="Arial" w:cs="Arial"/>
                <w:b/>
                <w:sz w:val="20"/>
                <w:szCs w:val="20"/>
              </w:rPr>
              <w:t>Number of ECTS points for non-contact hours 1</w:t>
            </w:r>
          </w:p>
          <w:p w:rsidR="008101E9" w:rsidRDefault="008101E9"/>
          <w:p w:rsidR="008101E9" w:rsidRDefault="00B92324">
            <w:r>
              <w:rPr>
                <w:rFonts w:ascii="Arial" w:eastAsia="Arial" w:hAnsi="Arial" w:cs="Arial"/>
                <w:b/>
                <w:sz w:val="20"/>
                <w:szCs w:val="20"/>
              </w:rPr>
              <w:t>Total number of ECTS points for the module 2</w:t>
            </w:r>
          </w:p>
        </w:tc>
      </w:tr>
      <w:tr w:rsidR="008101E9">
        <w:tc>
          <w:tcPr>
            <w:tcW w:w="393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sz w:val="20"/>
                <w:szCs w:val="20"/>
              </w:rPr>
              <w:t>Educational outcomes verification methods</w:t>
            </w:r>
          </w:p>
        </w:tc>
        <w:tc>
          <w:tcPr>
            <w:tcW w:w="527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sz w:val="20"/>
                <w:szCs w:val="20"/>
              </w:rPr>
              <w:t>Progress during classes in computer lab., final project</w:t>
            </w:r>
          </w:p>
        </w:tc>
      </w:tr>
      <w:tr w:rsidR="008101E9">
        <w:tc>
          <w:tcPr>
            <w:tcW w:w="393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sz w:val="20"/>
                <w:szCs w:val="20"/>
              </w:rPr>
              <w:t>Description</w:t>
            </w:r>
          </w:p>
        </w:tc>
        <w:tc>
          <w:tcPr>
            <w:tcW w:w="527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sz w:val="20"/>
                <w:szCs w:val="20"/>
              </w:rPr>
              <w:t xml:space="preserve">The module covers the knowledge in the area of </w:t>
            </w:r>
            <w:r>
              <w:rPr>
                <w:rFonts w:ascii="Arial" w:eastAsia="Arial" w:hAnsi="Arial" w:cs="Arial"/>
                <w:b/>
                <w:sz w:val="20"/>
                <w:szCs w:val="20"/>
              </w:rPr>
              <w:t>GIS, cartography, statistics</w:t>
            </w:r>
          </w:p>
          <w:p w:rsidR="008101E9" w:rsidRDefault="008101E9"/>
          <w:p w:rsidR="008101E9" w:rsidRDefault="00B92324">
            <w:r>
              <w:rPr>
                <w:rFonts w:ascii="Arial" w:eastAsia="Arial" w:hAnsi="Arial" w:cs="Arial"/>
                <w:sz w:val="20"/>
                <w:szCs w:val="20"/>
              </w:rPr>
              <w:t>Advanced interoperability functions make GIS a place of integration of spatial data obtained from a variety of specialized programs. Knowing how to exchange data with other programs (e.g. mathematical analysis, computer graphics or three-dimensional modelers) can increase the efficiency of analysis and visualization of spatial information and increase the visual quality of the research results. The aim of the course is to develop skills of expanding the functionality of ArcGIS with possibilities of MS Excel, CorelDRAW and Google SketchUP.</w:t>
            </w:r>
          </w:p>
          <w:p w:rsidR="008101E9" w:rsidRDefault="008101E9"/>
        </w:tc>
      </w:tr>
      <w:tr w:rsidR="008101E9">
        <w:tc>
          <w:tcPr>
            <w:tcW w:w="393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sz w:val="20"/>
                <w:szCs w:val="20"/>
              </w:rPr>
              <w:t>Reading list</w:t>
            </w:r>
          </w:p>
        </w:tc>
        <w:tc>
          <w:tcPr>
            <w:tcW w:w="527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sz w:val="20"/>
                <w:szCs w:val="20"/>
              </w:rPr>
              <w:t>Online tool helps for: MS Excel, Corel DRAW, Google SketchUP and ArcGIS</w:t>
            </w:r>
          </w:p>
          <w:p w:rsidR="008101E9" w:rsidRDefault="008101E9"/>
          <w:p w:rsidR="008101E9" w:rsidRDefault="00B92324">
            <w:r>
              <w:rPr>
                <w:rFonts w:ascii="Arial" w:eastAsia="Arial" w:hAnsi="Arial" w:cs="Arial"/>
                <w:sz w:val="20"/>
                <w:szCs w:val="20"/>
              </w:rPr>
              <w:t xml:space="preserve">Kuna J., 2015: Proste animacje 4D w GIS (Simple 4D animations in GIS), </w:t>
            </w:r>
            <w:hyperlink r:id="rId6">
              <w:r>
                <w:rPr>
                  <w:rFonts w:ascii="Arial" w:eastAsia="Arial" w:hAnsi="Arial" w:cs="Arial"/>
                  <w:sz w:val="20"/>
                  <w:szCs w:val="20"/>
                  <w:highlight w:val="white"/>
                </w:rPr>
                <w:t>Acta Universitatis Lodziensis</w:t>
              </w:r>
            </w:hyperlink>
          </w:p>
          <w:bookmarkStart w:id="2" w:name="h.ow39i3qbzfx1" w:colFirst="0" w:colLast="0"/>
          <w:bookmarkEnd w:id="2"/>
          <w:p w:rsidR="008101E9" w:rsidRDefault="00B92324">
            <w:pPr>
              <w:pStyle w:val="Nagwek3"/>
              <w:keepNext w:val="0"/>
              <w:keepLines w:val="0"/>
              <w:spacing w:before="0" w:after="0" w:line="174" w:lineRule="auto"/>
              <w:contextualSpacing w:val="0"/>
              <w:outlineLvl w:val="2"/>
            </w:pPr>
            <w:r>
              <w:fldChar w:fldCharType="begin"/>
            </w:r>
            <w:r>
              <w:instrText xml:space="preserve"> HYPERLINK "http://foliags-o.geo.uni.lodz.pl/zesz22.php" \h </w:instrText>
            </w:r>
            <w:r>
              <w:fldChar w:fldCharType="separate"/>
            </w:r>
            <w:r>
              <w:rPr>
                <w:rFonts w:ascii="Arial" w:eastAsia="Arial" w:hAnsi="Arial" w:cs="Arial"/>
                <w:b w:val="0"/>
                <w:sz w:val="20"/>
                <w:szCs w:val="20"/>
                <w:highlight w:val="white"/>
              </w:rPr>
              <w:t>Folia Geographica Socio-Oeconomica no 22/2015, p 173-181.</w:t>
            </w:r>
            <w:r>
              <w:rPr>
                <w:rFonts w:ascii="Arial" w:eastAsia="Arial" w:hAnsi="Arial" w:cs="Arial"/>
                <w:b w:val="0"/>
                <w:sz w:val="20"/>
                <w:szCs w:val="20"/>
                <w:highlight w:val="white"/>
              </w:rPr>
              <w:fldChar w:fldCharType="end"/>
            </w:r>
          </w:p>
        </w:tc>
      </w:tr>
      <w:tr w:rsidR="008101E9">
        <w:tc>
          <w:tcPr>
            <w:tcW w:w="393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sz w:val="20"/>
                <w:szCs w:val="20"/>
              </w:rPr>
              <w:t>Educational outcomes</w:t>
            </w:r>
          </w:p>
        </w:tc>
        <w:tc>
          <w:tcPr>
            <w:tcW w:w="5276" w:type="dxa"/>
            <w:tcBorders>
              <w:top w:val="single" w:sz="4" w:space="0" w:color="000000"/>
              <w:left w:val="single" w:sz="4" w:space="0" w:color="000000"/>
              <w:bottom w:val="single" w:sz="4" w:space="0" w:color="000000"/>
              <w:right w:val="single" w:sz="4" w:space="0" w:color="000000"/>
            </w:tcBorders>
          </w:tcPr>
          <w:p w:rsidR="008101E9" w:rsidRDefault="00B92324">
            <w:pPr>
              <w:ind w:left="373" w:hanging="373"/>
            </w:pPr>
            <w:r>
              <w:rPr>
                <w:rFonts w:ascii="Arial" w:eastAsia="Arial" w:hAnsi="Arial" w:cs="Arial"/>
                <w:b/>
                <w:sz w:val="20"/>
                <w:szCs w:val="20"/>
              </w:rPr>
              <w:t>KNOWLEDGE</w:t>
            </w:r>
          </w:p>
          <w:p w:rsidR="008101E9" w:rsidRDefault="00B92324">
            <w:pPr>
              <w:ind w:left="373" w:hanging="373"/>
            </w:pPr>
            <w:r>
              <w:rPr>
                <w:rFonts w:ascii="Arial" w:eastAsia="Arial" w:hAnsi="Arial" w:cs="Arial"/>
                <w:b/>
                <w:sz w:val="20"/>
                <w:szCs w:val="20"/>
              </w:rPr>
              <w:t>Basic knowledge graphic semiotics, 2D and 3D computer graphics, types and characteristics of spatial data.</w:t>
            </w:r>
          </w:p>
          <w:p w:rsidR="008101E9" w:rsidRDefault="00B92324">
            <w:pPr>
              <w:ind w:left="373" w:hanging="373"/>
            </w:pPr>
            <w:r>
              <w:rPr>
                <w:rFonts w:ascii="Arial" w:eastAsia="Arial" w:hAnsi="Arial" w:cs="Arial"/>
                <w:b/>
                <w:sz w:val="20"/>
                <w:szCs w:val="20"/>
              </w:rPr>
              <w:t>SKILLS</w:t>
            </w:r>
          </w:p>
          <w:p w:rsidR="008101E9" w:rsidRDefault="00B92324">
            <w:pPr>
              <w:ind w:left="373" w:hanging="373"/>
            </w:pPr>
            <w:r>
              <w:rPr>
                <w:rFonts w:ascii="Arial" w:eastAsia="Arial" w:hAnsi="Arial" w:cs="Arial"/>
                <w:b/>
                <w:sz w:val="20"/>
                <w:szCs w:val="20"/>
              </w:rPr>
              <w:t>Practical skills of MS Excel, Corel DRAW, Google SketchUP and ArcGIS.</w:t>
            </w:r>
          </w:p>
          <w:p w:rsidR="008101E9" w:rsidRDefault="00B92324">
            <w:pPr>
              <w:ind w:left="373" w:hanging="373"/>
            </w:pPr>
            <w:r>
              <w:rPr>
                <w:rFonts w:ascii="Arial" w:eastAsia="Arial" w:hAnsi="Arial" w:cs="Arial"/>
                <w:b/>
                <w:sz w:val="20"/>
                <w:szCs w:val="20"/>
              </w:rPr>
              <w:t>ATTITUDES</w:t>
            </w:r>
          </w:p>
          <w:p w:rsidR="008101E9" w:rsidRDefault="00B92324">
            <w:pPr>
              <w:ind w:left="373" w:hanging="373"/>
            </w:pPr>
            <w:r>
              <w:rPr>
                <w:rFonts w:ascii="Arial" w:eastAsia="Arial" w:hAnsi="Arial" w:cs="Arial"/>
                <w:b/>
                <w:sz w:val="20"/>
                <w:szCs w:val="20"/>
              </w:rPr>
              <w:t xml:space="preserve">Creating individual projects with interdisciplinary approach to multiple fundamental programmes </w:t>
            </w:r>
            <w:r>
              <w:rPr>
                <w:rFonts w:ascii="Arial" w:eastAsia="Arial" w:hAnsi="Arial" w:cs="Arial"/>
                <w:b/>
                <w:sz w:val="20"/>
                <w:szCs w:val="20"/>
              </w:rPr>
              <w:lastRenderedPageBreak/>
              <w:t>used in statistics, computer graphics and GIS.</w:t>
            </w:r>
          </w:p>
        </w:tc>
      </w:tr>
      <w:tr w:rsidR="008101E9">
        <w:tc>
          <w:tcPr>
            <w:tcW w:w="393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sz w:val="20"/>
                <w:szCs w:val="20"/>
              </w:rPr>
              <w:lastRenderedPageBreak/>
              <w:t>Practice</w:t>
            </w:r>
          </w:p>
        </w:tc>
        <w:tc>
          <w:tcPr>
            <w:tcW w:w="527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sz w:val="20"/>
                <w:szCs w:val="20"/>
              </w:rPr>
              <w:t>Creating simple 3D animation of particular site.</w:t>
            </w:r>
          </w:p>
        </w:tc>
      </w:tr>
    </w:tbl>
    <w:p w:rsidR="008101E9" w:rsidRDefault="008101E9"/>
    <w:p w:rsidR="008101E9" w:rsidRDefault="00B92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rial" w:eastAsia="Arial" w:hAnsi="Arial" w:cs="Arial"/>
          <w:sz w:val="20"/>
          <w:szCs w:val="20"/>
        </w:rPr>
        <w:t>Information about classes in the cycle</w:t>
      </w:r>
    </w:p>
    <w:p w:rsidR="008101E9" w:rsidRDefault="0081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bl>
      <w:tblPr>
        <w:tblStyle w:val="a0"/>
        <w:tblW w:w="92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5276"/>
      </w:tblGrid>
      <w:tr w:rsidR="008101E9">
        <w:tc>
          <w:tcPr>
            <w:tcW w:w="393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sz w:val="20"/>
                <w:szCs w:val="20"/>
              </w:rPr>
              <w:t>Website</w:t>
            </w:r>
          </w:p>
        </w:tc>
        <w:tc>
          <w:tcPr>
            <w:tcW w:w="527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sz w:val="20"/>
                <w:szCs w:val="20"/>
              </w:rPr>
              <w:t>-</w:t>
            </w:r>
          </w:p>
        </w:tc>
      </w:tr>
      <w:tr w:rsidR="008101E9">
        <w:tc>
          <w:tcPr>
            <w:tcW w:w="393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sz w:val="20"/>
                <w:szCs w:val="20"/>
              </w:rPr>
              <w:t>Educational outcomes verification methods</w:t>
            </w:r>
          </w:p>
        </w:tc>
        <w:tc>
          <w:tcPr>
            <w:tcW w:w="527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sz w:val="20"/>
                <w:szCs w:val="20"/>
              </w:rPr>
              <w:t>Progress during classes, final project</w:t>
            </w:r>
          </w:p>
        </w:tc>
      </w:tr>
      <w:tr w:rsidR="008101E9">
        <w:tc>
          <w:tcPr>
            <w:tcW w:w="393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sz w:val="20"/>
                <w:szCs w:val="20"/>
              </w:rPr>
              <w:t>Comments</w:t>
            </w:r>
          </w:p>
        </w:tc>
        <w:tc>
          <w:tcPr>
            <w:tcW w:w="527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sz w:val="20"/>
                <w:szCs w:val="20"/>
              </w:rPr>
              <w:t>Classes are finished with a final project that would summarize obtaining particular knowledge and practical skills of interoperability with multiple software</w:t>
            </w:r>
          </w:p>
        </w:tc>
      </w:tr>
      <w:tr w:rsidR="008101E9">
        <w:tc>
          <w:tcPr>
            <w:tcW w:w="393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sz w:val="20"/>
                <w:szCs w:val="20"/>
              </w:rPr>
              <w:t>Reading list</w:t>
            </w:r>
          </w:p>
        </w:tc>
        <w:tc>
          <w:tcPr>
            <w:tcW w:w="527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sz w:val="20"/>
                <w:szCs w:val="20"/>
              </w:rPr>
              <w:t>Online tool helps for: MS Excel, Corel DRAW, Google SketchUP and ArcGIS</w:t>
            </w:r>
          </w:p>
          <w:p w:rsidR="008101E9" w:rsidRDefault="008101E9"/>
          <w:p w:rsidR="008101E9" w:rsidRDefault="00B92324">
            <w:r>
              <w:rPr>
                <w:rFonts w:ascii="Arial" w:eastAsia="Arial" w:hAnsi="Arial" w:cs="Arial"/>
                <w:sz w:val="20"/>
                <w:szCs w:val="20"/>
              </w:rPr>
              <w:t xml:space="preserve">Kuna J., 2015: Proste animacje 4D w GIS (Simple 4D animations in GIS), </w:t>
            </w:r>
            <w:hyperlink r:id="rId7">
              <w:r>
                <w:rPr>
                  <w:rFonts w:ascii="Arial" w:eastAsia="Arial" w:hAnsi="Arial" w:cs="Arial"/>
                  <w:sz w:val="20"/>
                  <w:szCs w:val="20"/>
                  <w:highlight w:val="white"/>
                </w:rPr>
                <w:t>Acta Universitatis Lodziensis</w:t>
              </w:r>
            </w:hyperlink>
          </w:p>
          <w:bookmarkStart w:id="3" w:name="h.hqdt2twx5sd9" w:colFirst="0" w:colLast="0"/>
          <w:bookmarkEnd w:id="3"/>
          <w:p w:rsidR="008101E9" w:rsidRDefault="00B92324">
            <w:pPr>
              <w:pStyle w:val="Nagwek3"/>
              <w:keepNext w:val="0"/>
              <w:keepLines w:val="0"/>
              <w:spacing w:before="0" w:after="0" w:line="174" w:lineRule="auto"/>
              <w:contextualSpacing w:val="0"/>
              <w:outlineLvl w:val="2"/>
            </w:pPr>
            <w:r>
              <w:fldChar w:fldCharType="begin"/>
            </w:r>
            <w:r>
              <w:instrText xml:space="preserve"> HYPERLINK "http://foliags-o.geo.uni.lodz.pl/zesz22.php" \h </w:instrText>
            </w:r>
            <w:r>
              <w:fldChar w:fldCharType="separate"/>
            </w:r>
            <w:r>
              <w:rPr>
                <w:rFonts w:ascii="Arial" w:eastAsia="Arial" w:hAnsi="Arial" w:cs="Arial"/>
                <w:b w:val="0"/>
                <w:sz w:val="20"/>
                <w:szCs w:val="20"/>
                <w:highlight w:val="white"/>
              </w:rPr>
              <w:t>Folia Geographica Socio-Oeconomica no 22/2015, p 173-181.</w:t>
            </w:r>
            <w:r>
              <w:rPr>
                <w:rFonts w:ascii="Arial" w:eastAsia="Arial" w:hAnsi="Arial" w:cs="Arial"/>
                <w:b w:val="0"/>
                <w:sz w:val="20"/>
                <w:szCs w:val="20"/>
                <w:highlight w:val="white"/>
              </w:rPr>
              <w:fldChar w:fldCharType="end"/>
            </w:r>
          </w:p>
        </w:tc>
      </w:tr>
      <w:tr w:rsidR="008101E9">
        <w:tc>
          <w:tcPr>
            <w:tcW w:w="393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sz w:val="20"/>
                <w:szCs w:val="20"/>
              </w:rPr>
              <w:t>Educational outcomes</w:t>
            </w:r>
          </w:p>
        </w:tc>
        <w:tc>
          <w:tcPr>
            <w:tcW w:w="5276" w:type="dxa"/>
            <w:tcBorders>
              <w:top w:val="single" w:sz="4" w:space="0" w:color="000000"/>
              <w:left w:val="single" w:sz="4" w:space="0" w:color="000000"/>
              <w:bottom w:val="single" w:sz="4" w:space="0" w:color="000000"/>
              <w:right w:val="single" w:sz="4" w:space="0" w:color="000000"/>
            </w:tcBorders>
          </w:tcPr>
          <w:p w:rsidR="008101E9" w:rsidRDefault="00B92324">
            <w:pPr>
              <w:ind w:left="373"/>
            </w:pPr>
            <w:r>
              <w:rPr>
                <w:rFonts w:ascii="Arial" w:eastAsia="Arial" w:hAnsi="Arial" w:cs="Arial"/>
                <w:b/>
                <w:sz w:val="20"/>
                <w:szCs w:val="20"/>
              </w:rPr>
              <w:t>KNOWLEDGE</w:t>
            </w:r>
          </w:p>
          <w:p w:rsidR="008101E9" w:rsidRDefault="00B92324">
            <w:pPr>
              <w:ind w:left="373"/>
            </w:pPr>
            <w:r>
              <w:rPr>
                <w:rFonts w:ascii="Arial" w:eastAsia="Arial" w:hAnsi="Arial" w:cs="Arial"/>
                <w:b/>
                <w:sz w:val="20"/>
                <w:szCs w:val="20"/>
              </w:rPr>
              <w:t>Basic knowledge graphic semiotics, 2D and 3D computer graphics, types and characteristics of spatial data.</w:t>
            </w:r>
          </w:p>
          <w:p w:rsidR="008101E9" w:rsidRDefault="00B92324">
            <w:pPr>
              <w:ind w:left="373"/>
            </w:pPr>
            <w:r>
              <w:rPr>
                <w:rFonts w:ascii="Arial" w:eastAsia="Arial" w:hAnsi="Arial" w:cs="Arial"/>
                <w:b/>
                <w:sz w:val="20"/>
                <w:szCs w:val="20"/>
              </w:rPr>
              <w:t>SKILLS</w:t>
            </w:r>
          </w:p>
          <w:p w:rsidR="008101E9" w:rsidRDefault="00B92324">
            <w:pPr>
              <w:ind w:left="373"/>
            </w:pPr>
            <w:r>
              <w:rPr>
                <w:rFonts w:ascii="Arial" w:eastAsia="Arial" w:hAnsi="Arial" w:cs="Arial"/>
                <w:b/>
                <w:sz w:val="20"/>
                <w:szCs w:val="20"/>
              </w:rPr>
              <w:t>Practical skills of MS Excel, Corel DRAW, Google SketchUP and ArcGIS.</w:t>
            </w:r>
          </w:p>
          <w:p w:rsidR="008101E9" w:rsidRDefault="00B92324">
            <w:pPr>
              <w:ind w:left="373"/>
            </w:pPr>
            <w:r>
              <w:rPr>
                <w:rFonts w:ascii="Arial" w:eastAsia="Arial" w:hAnsi="Arial" w:cs="Arial"/>
                <w:b/>
                <w:sz w:val="20"/>
                <w:szCs w:val="20"/>
              </w:rPr>
              <w:t>ATTITUDES</w:t>
            </w:r>
          </w:p>
          <w:p w:rsidR="008101E9" w:rsidRDefault="00B92324">
            <w:pPr>
              <w:ind w:left="373"/>
            </w:pPr>
            <w:r>
              <w:rPr>
                <w:rFonts w:ascii="Arial" w:eastAsia="Arial" w:hAnsi="Arial" w:cs="Arial"/>
                <w:b/>
                <w:sz w:val="20"/>
                <w:szCs w:val="20"/>
              </w:rPr>
              <w:t>Creating individual projects with interdisciplinary approach to multiple fundamental programmes used in statistics, computer graphics and GIS.</w:t>
            </w:r>
          </w:p>
        </w:tc>
      </w:tr>
      <w:tr w:rsidR="008101E9">
        <w:tc>
          <w:tcPr>
            <w:tcW w:w="393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sz w:val="20"/>
                <w:szCs w:val="20"/>
              </w:rPr>
              <w:t>A list of topics</w:t>
            </w:r>
          </w:p>
        </w:tc>
        <w:tc>
          <w:tcPr>
            <w:tcW w:w="5276" w:type="dxa"/>
            <w:tcBorders>
              <w:top w:val="single" w:sz="4" w:space="0" w:color="000000"/>
              <w:left w:val="single" w:sz="4" w:space="0" w:color="000000"/>
              <w:bottom w:val="single" w:sz="4" w:space="0" w:color="000000"/>
              <w:right w:val="single" w:sz="4" w:space="0" w:color="000000"/>
            </w:tcBorders>
          </w:tcPr>
          <w:p w:rsidR="008101E9" w:rsidRDefault="00B92324">
            <w:pPr>
              <w:numPr>
                <w:ilvl w:val="0"/>
                <w:numId w:val="1"/>
              </w:numPr>
              <w:ind w:hanging="360"/>
              <w:contextualSpacing/>
              <w:rPr>
                <w:rFonts w:ascii="Arial" w:eastAsia="Arial" w:hAnsi="Arial" w:cs="Arial"/>
                <w:sz w:val="20"/>
                <w:szCs w:val="20"/>
              </w:rPr>
            </w:pPr>
            <w:r>
              <w:rPr>
                <w:rFonts w:ascii="Arial" w:eastAsia="Arial" w:hAnsi="Arial" w:cs="Arial"/>
                <w:sz w:val="20"/>
                <w:szCs w:val="20"/>
              </w:rPr>
              <w:t>Introduction to GIS and philosophy of interoperability.</w:t>
            </w:r>
          </w:p>
          <w:p w:rsidR="008101E9" w:rsidRDefault="00B92324">
            <w:pPr>
              <w:numPr>
                <w:ilvl w:val="0"/>
                <w:numId w:val="1"/>
              </w:numPr>
              <w:ind w:hanging="360"/>
              <w:contextualSpacing/>
              <w:rPr>
                <w:rFonts w:ascii="Arial" w:eastAsia="Arial" w:hAnsi="Arial" w:cs="Arial"/>
                <w:sz w:val="20"/>
                <w:szCs w:val="20"/>
              </w:rPr>
            </w:pPr>
            <w:r>
              <w:rPr>
                <w:rFonts w:ascii="Arial" w:eastAsia="Arial" w:hAnsi="Arial" w:cs="Arial"/>
                <w:sz w:val="20"/>
                <w:szCs w:val="20"/>
              </w:rPr>
              <w:t>Excel - why it is easier to use it instead of database calculations in ArcGIS.</w:t>
            </w:r>
          </w:p>
          <w:p w:rsidR="008101E9" w:rsidRDefault="00B92324">
            <w:pPr>
              <w:numPr>
                <w:ilvl w:val="0"/>
                <w:numId w:val="1"/>
              </w:numPr>
              <w:ind w:hanging="360"/>
              <w:contextualSpacing/>
              <w:rPr>
                <w:rFonts w:ascii="Arial" w:eastAsia="Arial" w:hAnsi="Arial" w:cs="Arial"/>
                <w:sz w:val="20"/>
                <w:szCs w:val="20"/>
              </w:rPr>
            </w:pPr>
            <w:r>
              <w:rPr>
                <w:rFonts w:ascii="Arial" w:eastAsia="Arial" w:hAnsi="Arial" w:cs="Arial"/>
                <w:sz w:val="20"/>
                <w:szCs w:val="20"/>
              </w:rPr>
              <w:t>Excel - how to exchange data with ArcGIS.</w:t>
            </w:r>
          </w:p>
          <w:p w:rsidR="008101E9" w:rsidRDefault="00B92324">
            <w:pPr>
              <w:numPr>
                <w:ilvl w:val="0"/>
                <w:numId w:val="1"/>
              </w:numPr>
              <w:ind w:hanging="360"/>
              <w:contextualSpacing/>
              <w:rPr>
                <w:rFonts w:ascii="Arial" w:eastAsia="Arial" w:hAnsi="Arial" w:cs="Arial"/>
                <w:sz w:val="20"/>
                <w:szCs w:val="20"/>
              </w:rPr>
            </w:pPr>
            <w:r>
              <w:rPr>
                <w:rFonts w:ascii="Arial" w:eastAsia="Arial" w:hAnsi="Arial" w:cs="Arial"/>
                <w:sz w:val="20"/>
                <w:szCs w:val="20"/>
              </w:rPr>
              <w:t>ArcGIS - creating simple 2D visualizations, layouts.</w:t>
            </w:r>
          </w:p>
          <w:p w:rsidR="008101E9" w:rsidRDefault="00B92324">
            <w:pPr>
              <w:numPr>
                <w:ilvl w:val="0"/>
                <w:numId w:val="1"/>
              </w:numPr>
              <w:ind w:hanging="360"/>
              <w:contextualSpacing/>
              <w:rPr>
                <w:rFonts w:ascii="Arial" w:eastAsia="Arial" w:hAnsi="Arial" w:cs="Arial"/>
                <w:sz w:val="20"/>
                <w:szCs w:val="20"/>
              </w:rPr>
            </w:pPr>
            <w:r>
              <w:rPr>
                <w:rFonts w:ascii="Arial" w:eastAsia="Arial" w:hAnsi="Arial" w:cs="Arial"/>
                <w:sz w:val="20"/>
                <w:szCs w:val="20"/>
              </w:rPr>
              <w:t>ArcGIS - why visualization is not yet a map: difference between topologic and cartographic module of spatial data.</w:t>
            </w:r>
          </w:p>
          <w:p w:rsidR="008101E9" w:rsidRDefault="00B92324">
            <w:pPr>
              <w:numPr>
                <w:ilvl w:val="0"/>
                <w:numId w:val="1"/>
              </w:numPr>
              <w:ind w:hanging="360"/>
              <w:contextualSpacing/>
              <w:rPr>
                <w:rFonts w:ascii="Arial" w:eastAsia="Arial" w:hAnsi="Arial" w:cs="Arial"/>
                <w:sz w:val="20"/>
                <w:szCs w:val="20"/>
              </w:rPr>
            </w:pPr>
            <w:r>
              <w:rPr>
                <w:rFonts w:ascii="Arial" w:eastAsia="Arial" w:hAnsi="Arial" w:cs="Arial"/>
                <w:sz w:val="20"/>
                <w:szCs w:val="20"/>
              </w:rPr>
              <w:t>Corel DRAW - why should we correct our visualizations manually, toolset and tooltips.</w:t>
            </w:r>
          </w:p>
          <w:p w:rsidR="008101E9" w:rsidRDefault="00B92324">
            <w:pPr>
              <w:numPr>
                <w:ilvl w:val="0"/>
                <w:numId w:val="1"/>
              </w:numPr>
              <w:ind w:hanging="360"/>
              <w:contextualSpacing/>
              <w:rPr>
                <w:rFonts w:ascii="Arial" w:eastAsia="Arial" w:hAnsi="Arial" w:cs="Arial"/>
                <w:sz w:val="20"/>
                <w:szCs w:val="20"/>
              </w:rPr>
            </w:pPr>
            <w:r>
              <w:rPr>
                <w:rFonts w:ascii="Arial" w:eastAsia="Arial" w:hAnsi="Arial" w:cs="Arial"/>
                <w:sz w:val="20"/>
                <w:szCs w:val="20"/>
              </w:rPr>
              <w:t>Corel DRAW - how to exchange data with ArcGIS.</w:t>
            </w:r>
          </w:p>
          <w:p w:rsidR="008101E9" w:rsidRDefault="00B92324">
            <w:pPr>
              <w:numPr>
                <w:ilvl w:val="0"/>
                <w:numId w:val="1"/>
              </w:numPr>
              <w:ind w:hanging="360"/>
              <w:contextualSpacing/>
              <w:rPr>
                <w:rFonts w:ascii="Arial" w:eastAsia="Arial" w:hAnsi="Arial" w:cs="Arial"/>
                <w:sz w:val="20"/>
                <w:szCs w:val="20"/>
              </w:rPr>
            </w:pPr>
            <w:r>
              <w:rPr>
                <w:rFonts w:ascii="Arial" w:eastAsia="Arial" w:hAnsi="Arial" w:cs="Arial"/>
                <w:sz w:val="20"/>
                <w:szCs w:val="20"/>
              </w:rPr>
              <w:t>SketchUP - the idea of 3D graphics, toolset and tooltips.</w:t>
            </w:r>
          </w:p>
          <w:p w:rsidR="008101E9" w:rsidRDefault="00B92324">
            <w:pPr>
              <w:numPr>
                <w:ilvl w:val="0"/>
                <w:numId w:val="1"/>
              </w:numPr>
              <w:ind w:hanging="360"/>
              <w:contextualSpacing/>
              <w:rPr>
                <w:rFonts w:ascii="Arial" w:eastAsia="Arial" w:hAnsi="Arial" w:cs="Arial"/>
                <w:sz w:val="20"/>
                <w:szCs w:val="20"/>
              </w:rPr>
            </w:pPr>
            <w:r>
              <w:rPr>
                <w:rFonts w:ascii="Arial" w:eastAsia="Arial" w:hAnsi="Arial" w:cs="Arial"/>
                <w:sz w:val="20"/>
                <w:szCs w:val="20"/>
              </w:rPr>
              <w:t>SketchUP - creating simple 3D models.</w:t>
            </w:r>
          </w:p>
          <w:p w:rsidR="008101E9" w:rsidRDefault="00B92324">
            <w:pPr>
              <w:numPr>
                <w:ilvl w:val="0"/>
                <w:numId w:val="1"/>
              </w:numPr>
              <w:ind w:hanging="360"/>
              <w:contextualSpacing/>
              <w:rPr>
                <w:rFonts w:ascii="Arial" w:eastAsia="Arial" w:hAnsi="Arial" w:cs="Arial"/>
                <w:sz w:val="20"/>
                <w:szCs w:val="20"/>
              </w:rPr>
            </w:pPr>
            <w:r>
              <w:rPr>
                <w:rFonts w:ascii="Arial" w:eastAsia="Arial" w:hAnsi="Arial" w:cs="Arial"/>
                <w:sz w:val="20"/>
                <w:szCs w:val="20"/>
              </w:rPr>
              <w:t>ArcScene - creating 3D terrain surface, difference between TIN and GRID model, what is extrusion.</w:t>
            </w:r>
          </w:p>
          <w:p w:rsidR="008101E9" w:rsidRDefault="00B92324">
            <w:pPr>
              <w:numPr>
                <w:ilvl w:val="0"/>
                <w:numId w:val="1"/>
              </w:numPr>
              <w:ind w:hanging="360"/>
              <w:contextualSpacing/>
              <w:rPr>
                <w:rFonts w:ascii="Arial" w:eastAsia="Arial" w:hAnsi="Arial" w:cs="Arial"/>
                <w:sz w:val="20"/>
                <w:szCs w:val="20"/>
              </w:rPr>
            </w:pPr>
            <w:r>
              <w:rPr>
                <w:rFonts w:ascii="Arial" w:eastAsia="Arial" w:hAnsi="Arial" w:cs="Arial"/>
                <w:sz w:val="20"/>
                <w:szCs w:val="20"/>
              </w:rPr>
              <w:t>ArcScene - library of 3D symbols, placement properties.</w:t>
            </w:r>
          </w:p>
          <w:p w:rsidR="008101E9" w:rsidRDefault="00B92324">
            <w:pPr>
              <w:numPr>
                <w:ilvl w:val="0"/>
                <w:numId w:val="1"/>
              </w:numPr>
              <w:ind w:hanging="360"/>
              <w:contextualSpacing/>
              <w:rPr>
                <w:rFonts w:ascii="Arial" w:eastAsia="Arial" w:hAnsi="Arial" w:cs="Arial"/>
                <w:sz w:val="20"/>
                <w:szCs w:val="20"/>
              </w:rPr>
            </w:pPr>
            <w:r>
              <w:rPr>
                <w:rFonts w:ascii="Arial" w:eastAsia="Arial" w:hAnsi="Arial" w:cs="Arial"/>
                <w:sz w:val="20"/>
                <w:szCs w:val="20"/>
              </w:rPr>
              <w:t>ArcScene and SketchUP interoperability - creating own 3D symbology.</w:t>
            </w:r>
          </w:p>
          <w:p w:rsidR="008101E9" w:rsidRDefault="00B92324">
            <w:pPr>
              <w:numPr>
                <w:ilvl w:val="0"/>
                <w:numId w:val="1"/>
              </w:numPr>
              <w:ind w:hanging="360"/>
              <w:contextualSpacing/>
              <w:rPr>
                <w:rFonts w:ascii="Arial" w:eastAsia="Arial" w:hAnsi="Arial" w:cs="Arial"/>
                <w:sz w:val="20"/>
                <w:szCs w:val="20"/>
              </w:rPr>
            </w:pPr>
            <w:r>
              <w:rPr>
                <w:rFonts w:ascii="Arial" w:eastAsia="Arial" w:hAnsi="Arial" w:cs="Arial"/>
                <w:sz w:val="20"/>
                <w:szCs w:val="20"/>
              </w:rPr>
              <w:t>ArcScene - modelling 3D spatial arrangement of own final project.</w:t>
            </w:r>
          </w:p>
          <w:p w:rsidR="008101E9" w:rsidRDefault="00B92324">
            <w:pPr>
              <w:numPr>
                <w:ilvl w:val="0"/>
                <w:numId w:val="1"/>
              </w:numPr>
              <w:ind w:hanging="360"/>
              <w:contextualSpacing/>
              <w:rPr>
                <w:rFonts w:ascii="Arial" w:eastAsia="Arial" w:hAnsi="Arial" w:cs="Arial"/>
                <w:sz w:val="20"/>
                <w:szCs w:val="20"/>
              </w:rPr>
            </w:pPr>
            <w:r>
              <w:rPr>
                <w:rFonts w:ascii="Arial" w:eastAsia="Arial" w:hAnsi="Arial" w:cs="Arial"/>
                <w:sz w:val="20"/>
                <w:szCs w:val="20"/>
              </w:rPr>
              <w:t>ArcScene - correcting visual errors in final project.</w:t>
            </w:r>
          </w:p>
          <w:p w:rsidR="008101E9" w:rsidRDefault="00B92324">
            <w:pPr>
              <w:numPr>
                <w:ilvl w:val="0"/>
                <w:numId w:val="1"/>
              </w:numPr>
              <w:ind w:hanging="360"/>
              <w:contextualSpacing/>
              <w:rPr>
                <w:rFonts w:ascii="Arial" w:eastAsia="Arial" w:hAnsi="Arial" w:cs="Arial"/>
                <w:sz w:val="20"/>
                <w:szCs w:val="20"/>
              </w:rPr>
            </w:pPr>
            <w:r>
              <w:rPr>
                <w:rFonts w:ascii="Arial" w:eastAsia="Arial" w:hAnsi="Arial" w:cs="Arial"/>
                <w:sz w:val="20"/>
                <w:szCs w:val="20"/>
              </w:rPr>
              <w:t xml:space="preserve">Creating fly-through animation of final project </w:t>
            </w:r>
            <w:r>
              <w:rPr>
                <w:rFonts w:ascii="Arial" w:eastAsia="Arial" w:hAnsi="Arial" w:cs="Arial"/>
                <w:sz w:val="20"/>
                <w:szCs w:val="20"/>
              </w:rPr>
              <w:lastRenderedPageBreak/>
              <w:t>site.</w:t>
            </w:r>
          </w:p>
        </w:tc>
      </w:tr>
      <w:tr w:rsidR="008101E9">
        <w:tc>
          <w:tcPr>
            <w:tcW w:w="393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sz w:val="20"/>
                <w:szCs w:val="20"/>
              </w:rPr>
              <w:lastRenderedPageBreak/>
              <w:t>Teaching methods</w:t>
            </w:r>
          </w:p>
        </w:tc>
        <w:tc>
          <w:tcPr>
            <w:tcW w:w="527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sz w:val="20"/>
                <w:szCs w:val="20"/>
              </w:rPr>
              <w:t>Computer laboratory, project methods</w:t>
            </w:r>
          </w:p>
        </w:tc>
      </w:tr>
      <w:tr w:rsidR="008101E9">
        <w:tc>
          <w:tcPr>
            <w:tcW w:w="393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sz w:val="20"/>
                <w:szCs w:val="20"/>
              </w:rPr>
              <w:t>Assessment methods</w:t>
            </w:r>
          </w:p>
        </w:tc>
        <w:tc>
          <w:tcPr>
            <w:tcW w:w="5276" w:type="dxa"/>
            <w:tcBorders>
              <w:top w:val="single" w:sz="4" w:space="0" w:color="000000"/>
              <w:left w:val="single" w:sz="4" w:space="0" w:color="000000"/>
              <w:bottom w:val="single" w:sz="4" w:space="0" w:color="000000"/>
              <w:right w:val="single" w:sz="4" w:space="0" w:color="000000"/>
            </w:tcBorders>
          </w:tcPr>
          <w:p w:rsidR="008101E9" w:rsidRDefault="00B92324">
            <w:r>
              <w:rPr>
                <w:rFonts w:ascii="Arial" w:eastAsia="Arial" w:hAnsi="Arial" w:cs="Arial"/>
                <w:sz w:val="20"/>
                <w:szCs w:val="20"/>
              </w:rPr>
              <w:t>Individual assessment of the complexity and completeness of the final project</w:t>
            </w:r>
          </w:p>
        </w:tc>
      </w:tr>
    </w:tbl>
    <w:p w:rsidR="008101E9" w:rsidRDefault="008101E9"/>
    <w:sectPr w:rsidR="008101E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C3E53"/>
    <w:multiLevelType w:val="multilevel"/>
    <w:tmpl w:val="6C6A79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compat>
    <w:compatSetting w:name="compatibilityMode" w:uri="http://schemas.microsoft.com/office/word" w:val="14"/>
  </w:compat>
  <w:rsids>
    <w:rsidRoot w:val="008101E9"/>
    <w:rsid w:val="008101E9"/>
    <w:rsid w:val="00B312A9"/>
    <w:rsid w:val="00B92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b/>
      <w:sz w:val="48"/>
      <w:szCs w:val="48"/>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sz w:val="24"/>
      <w:szCs w:val="24"/>
    </w:rPr>
  </w:style>
  <w:style w:type="paragraph" w:styleId="Nagwek5">
    <w:name w:val="heading 5"/>
    <w:basedOn w:val="Normalny"/>
    <w:next w:val="Normalny"/>
    <w:pPr>
      <w:keepNext/>
      <w:keepLines/>
      <w:spacing w:before="220" w:after="40"/>
      <w:contextualSpacing/>
      <w:outlineLvl w:val="4"/>
    </w:pPr>
    <w:rPr>
      <w:b/>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b/>
      <w:sz w:val="48"/>
      <w:szCs w:val="48"/>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sz w:val="24"/>
      <w:szCs w:val="24"/>
    </w:rPr>
  </w:style>
  <w:style w:type="paragraph" w:styleId="Nagwek5">
    <w:name w:val="heading 5"/>
    <w:basedOn w:val="Normalny"/>
    <w:next w:val="Normalny"/>
    <w:pPr>
      <w:keepNext/>
      <w:keepLines/>
      <w:spacing w:before="220" w:after="40"/>
      <w:contextualSpacing/>
      <w:outlineLvl w:val="4"/>
    </w:pPr>
    <w:rPr>
      <w:b/>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oliags-o.geo.uni.lodz.pl/zesz22.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liags-o.geo.uni.lodz.pl/zesz22.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622</Words>
  <Characters>3737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cp:lastModifiedBy>
  <cp:revision>2</cp:revision>
  <dcterms:created xsi:type="dcterms:W3CDTF">2016-04-28T08:53:00Z</dcterms:created>
  <dcterms:modified xsi:type="dcterms:W3CDTF">2016-04-28T08:53:00Z</dcterms:modified>
</cp:coreProperties>
</file>