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Pr="0048257A" w:rsidRDefault="00DD1534" w:rsidP="00DD153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D1534" w:rsidRPr="0048257A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DD1534" w:rsidRPr="008C158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8C1584">
        <w:rPr>
          <w:rFonts w:ascii="Arial" w:eastAsia="Times New Roman" w:hAnsi="Arial" w:cs="Arial"/>
          <w:lang w:val="en-GB"/>
        </w:rPr>
        <w:t>Basic information about the subject ( independent of the cycle)</w:t>
      </w:r>
    </w:p>
    <w:p w:rsidR="00DD1534" w:rsidRPr="008C158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Fieldwork - geomorphology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English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completion seminar of geomorphology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 w:rsidP="00DD1534">
            <w:pPr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Contact hours (work with an academic teacher)</w:t>
            </w:r>
            <w:r w:rsidRPr="008C158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FC451F" w:rsidRPr="008C1584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DD1534" w:rsidRPr="008C1584" w:rsidRDefault="00DD1534" w:rsidP="00DD15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br/>
            </w:r>
            <w:r w:rsidRPr="008C1584">
              <w:rPr>
                <w:rFonts w:ascii="Arial" w:eastAsia="Times New Roman" w:hAnsi="Arial" w:cs="Arial"/>
                <w:bCs/>
                <w:lang w:val="en-GB"/>
              </w:rPr>
              <w:t xml:space="preserve">Total number of hours with an academic teacher </w:t>
            </w:r>
            <w:r w:rsidR="00FC451F" w:rsidRPr="008C1584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DD1534" w:rsidRPr="008C1584" w:rsidRDefault="00DD1534" w:rsidP="00DD15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br/>
            </w:r>
            <w:r w:rsidRPr="008C1584">
              <w:rPr>
                <w:rFonts w:ascii="Arial" w:eastAsia="Times New Roman" w:hAnsi="Arial" w:cs="Arial"/>
                <w:bCs/>
                <w:lang w:val="en-GB"/>
              </w:rPr>
              <w:t>Number of ECTS points with an academic teacher</w:t>
            </w:r>
            <w:r w:rsidRPr="008C158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8C1584">
              <w:rPr>
                <w:rFonts w:ascii="Arial" w:eastAsia="Times New Roman" w:hAnsi="Arial" w:cs="Arial"/>
                <w:lang w:val="en-GB"/>
              </w:rPr>
              <w:br/>
              <w:t xml:space="preserve"> </w:t>
            </w:r>
            <w:r w:rsidRPr="008C1584">
              <w:rPr>
                <w:rFonts w:ascii="Arial" w:eastAsia="Times New Roman" w:hAnsi="Arial" w:cs="Arial"/>
                <w:lang w:val="en-GB"/>
              </w:rPr>
              <w:br/>
            </w:r>
            <w:r w:rsidRPr="008C1584">
              <w:rPr>
                <w:rFonts w:ascii="Arial" w:eastAsia="Times New Roman" w:hAnsi="Arial" w:cs="Arial"/>
                <w:bCs/>
                <w:lang w:val="en-GB"/>
              </w:rPr>
              <w:t>Non-contact hours (students' own work)</w:t>
            </w:r>
            <w:r w:rsidR="00FC451F" w:rsidRPr="008C1584">
              <w:rPr>
                <w:rFonts w:ascii="Arial" w:eastAsia="Times New Roman" w:hAnsi="Arial" w:cs="Arial"/>
                <w:bCs/>
                <w:lang w:val="en-GB"/>
              </w:rPr>
              <w:t xml:space="preserve"> 8</w:t>
            </w:r>
            <w:r w:rsidRPr="008C1584">
              <w:rPr>
                <w:rFonts w:ascii="Arial" w:eastAsia="Times New Roman" w:hAnsi="Arial" w:cs="Arial"/>
                <w:lang w:val="en-GB"/>
              </w:rPr>
              <w:br/>
            </w:r>
            <w:r w:rsidRPr="008C1584">
              <w:rPr>
                <w:rFonts w:ascii="Arial" w:eastAsia="Times New Roman" w:hAnsi="Arial" w:cs="Arial"/>
                <w:lang w:val="en-GB"/>
              </w:rPr>
              <w:br/>
            </w:r>
            <w:r w:rsidRPr="008C1584">
              <w:rPr>
                <w:rFonts w:ascii="Arial" w:eastAsia="Times New Roman" w:hAnsi="Arial" w:cs="Arial"/>
                <w:bCs/>
                <w:lang w:val="en-GB"/>
              </w:rPr>
              <w:t xml:space="preserve">Total number of non-contact hours </w:t>
            </w:r>
            <w:r w:rsidR="00FC451F" w:rsidRPr="008C1584">
              <w:rPr>
                <w:rFonts w:ascii="Arial" w:eastAsia="Times New Roman" w:hAnsi="Arial" w:cs="Arial"/>
                <w:bCs/>
                <w:lang w:val="en-GB"/>
              </w:rPr>
              <w:t>8</w:t>
            </w:r>
          </w:p>
          <w:p w:rsidR="00DD1534" w:rsidRPr="008C1584" w:rsidRDefault="00DD1534" w:rsidP="00DD15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br/>
            </w:r>
            <w:r w:rsidRPr="008C1584">
              <w:rPr>
                <w:rFonts w:ascii="Arial" w:eastAsia="Times New Roman" w:hAnsi="Arial" w:cs="Arial"/>
                <w:bCs/>
                <w:lang w:val="en-GB"/>
              </w:rPr>
              <w:t xml:space="preserve">Number of ECTS points for non-contact hours </w:t>
            </w:r>
            <w:r w:rsidR="00FC451F" w:rsidRPr="008C1584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  <w:p w:rsidR="00DD1534" w:rsidRPr="008C1584" w:rsidRDefault="00DD1534" w:rsidP="00DD1534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  <w:p w:rsidR="00DD1534" w:rsidRPr="008C1584" w:rsidRDefault="00DD1534" w:rsidP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Total number of ECTS points for the module</w:t>
            </w:r>
            <w:r w:rsidR="00FC451F" w:rsidRPr="008C1584">
              <w:rPr>
                <w:rFonts w:ascii="Arial" w:eastAsia="Times New Roman" w:hAnsi="Arial" w:cs="Arial"/>
                <w:bCs/>
                <w:lang w:val="en-GB"/>
              </w:rPr>
              <w:t xml:space="preserve"> 9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FC451F" w:rsidP="00FC451F">
            <w:pPr>
              <w:jc w:val="both"/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Execution of required studies, degree of involvement in the execution of tasks, final work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 w:rsidP="00FC451F">
            <w:pPr>
              <w:jc w:val="both"/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 xml:space="preserve">The module covers the knowledge in the area of </w:t>
            </w:r>
            <w:r w:rsidR="00FC451F" w:rsidRPr="008C1584">
              <w:rPr>
                <w:rFonts w:ascii="Arial" w:eastAsia="Times New Roman" w:hAnsi="Arial" w:cs="Arial"/>
                <w:lang w:val="en-GB"/>
              </w:rPr>
              <w:t>the mail elements of relief Lublin Upland, the processes influencing individual elements of the relief including the factors that determine their intensity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F" w:rsidRPr="008C1584" w:rsidRDefault="0062288F" w:rsidP="00FC451F">
            <w:pPr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Dobrowolski R. (</w:t>
            </w:r>
            <w:r w:rsidR="00FC451F" w:rsidRPr="008C1584">
              <w:rPr>
                <w:rFonts w:ascii="Arial" w:hAnsi="Arial" w:cs="Arial"/>
              </w:rPr>
              <w:t xml:space="preserve">ed.) 1998. </w:t>
            </w:r>
            <w:r w:rsidR="008C1584" w:rsidRPr="008C1584">
              <w:rPr>
                <w:rFonts w:ascii="Arial" w:hAnsi="Arial" w:cs="Arial"/>
                <w:lang w:val="en-US"/>
              </w:rPr>
              <w:t xml:space="preserve">Main directions of </w:t>
            </w:r>
            <w:proofErr w:type="spellStart"/>
            <w:r w:rsidR="008C1584" w:rsidRPr="008C1584">
              <w:rPr>
                <w:rFonts w:ascii="Arial" w:hAnsi="Arial" w:cs="Arial"/>
                <w:lang w:val="en-US"/>
              </w:rPr>
              <w:t>geomorphologicak</w:t>
            </w:r>
            <w:proofErr w:type="spellEnd"/>
            <w:r w:rsidR="008C1584" w:rsidRPr="008C1584">
              <w:rPr>
                <w:rFonts w:ascii="Arial" w:hAnsi="Arial" w:cs="Arial"/>
                <w:lang w:val="en-US"/>
              </w:rPr>
              <w:t xml:space="preserve"> research in Poland, </w:t>
            </w:r>
            <w:proofErr w:type="spellStart"/>
            <w:r w:rsidR="008C1584" w:rsidRPr="008C1584">
              <w:rPr>
                <w:rFonts w:ascii="Arial" w:hAnsi="Arial" w:cs="Arial"/>
                <w:lang w:val="en-US"/>
              </w:rPr>
              <w:t>vol</w:t>
            </w:r>
            <w:proofErr w:type="spellEnd"/>
            <w:r w:rsidR="008C1584" w:rsidRPr="008C1584">
              <w:rPr>
                <w:rFonts w:ascii="Arial" w:hAnsi="Arial" w:cs="Arial"/>
                <w:lang w:val="en-US"/>
              </w:rPr>
              <w:t xml:space="preserve"> 3, part morphogenesis of the Edge zone of the Lublin Upland between </w:t>
            </w:r>
            <w:proofErr w:type="spellStart"/>
            <w:r w:rsidR="008C1584" w:rsidRPr="008C1584">
              <w:rPr>
                <w:rFonts w:ascii="Arial" w:hAnsi="Arial" w:cs="Arial"/>
                <w:lang w:val="en-US"/>
              </w:rPr>
              <w:t>Krasienin</w:t>
            </w:r>
            <w:proofErr w:type="spellEnd"/>
            <w:r w:rsidR="00FC451F" w:rsidRPr="008C1584">
              <w:rPr>
                <w:rFonts w:ascii="Arial" w:hAnsi="Arial" w:cs="Arial"/>
                <w:lang w:val="en-US"/>
              </w:rPr>
              <w:t xml:space="preserve"> a</w:t>
            </w:r>
            <w:r w:rsidR="008C1584">
              <w:rPr>
                <w:rFonts w:ascii="Arial" w:hAnsi="Arial" w:cs="Arial"/>
                <w:lang w:val="en-US"/>
              </w:rPr>
              <w:t xml:space="preserve">nd </w:t>
            </w:r>
            <w:proofErr w:type="spellStart"/>
            <w:r w:rsidR="008C1584">
              <w:rPr>
                <w:rFonts w:ascii="Arial" w:hAnsi="Arial" w:cs="Arial"/>
                <w:lang w:val="en-US"/>
              </w:rPr>
              <w:t>Puławy</w:t>
            </w:r>
            <w:proofErr w:type="spellEnd"/>
            <w:r w:rsidR="00FC451F" w:rsidRPr="008C1584">
              <w:rPr>
                <w:rFonts w:ascii="Arial" w:hAnsi="Arial" w:cs="Arial"/>
                <w:lang w:val="en-US"/>
              </w:rPr>
              <w:t xml:space="preserve">. </w:t>
            </w:r>
            <w:r w:rsidR="00FC451F" w:rsidRPr="008C1584">
              <w:rPr>
                <w:rFonts w:ascii="Arial" w:hAnsi="Arial" w:cs="Arial"/>
              </w:rPr>
              <w:t>UMCS, Lublin, 141-191.</w:t>
            </w:r>
          </w:p>
          <w:p w:rsidR="00FC451F" w:rsidRPr="008C1584" w:rsidRDefault="00FC451F" w:rsidP="00FC451F">
            <w:pPr>
              <w:ind w:left="317" w:hanging="284"/>
              <w:jc w:val="both"/>
              <w:rPr>
                <w:rFonts w:ascii="Arial" w:hAnsi="Arial" w:cs="Arial"/>
              </w:rPr>
            </w:pPr>
            <w:proofErr w:type="spellStart"/>
            <w:r w:rsidRPr="008C1584">
              <w:rPr>
                <w:rFonts w:ascii="Arial" w:hAnsi="Arial" w:cs="Arial"/>
                <w:lang w:val="en-US"/>
              </w:rPr>
              <w:t>Harasimiuk</w:t>
            </w:r>
            <w:proofErr w:type="spellEnd"/>
            <w:r w:rsidRPr="008C1584">
              <w:rPr>
                <w:rFonts w:ascii="Arial" w:hAnsi="Arial" w:cs="Arial"/>
                <w:lang w:val="en-US"/>
              </w:rPr>
              <w:t xml:space="preserve"> M, </w:t>
            </w:r>
            <w:proofErr w:type="spellStart"/>
            <w:r w:rsidRPr="008C1584">
              <w:rPr>
                <w:rFonts w:ascii="Arial" w:hAnsi="Arial" w:cs="Arial"/>
                <w:lang w:val="en-US"/>
              </w:rPr>
              <w:t>Henkiel</w:t>
            </w:r>
            <w:proofErr w:type="spellEnd"/>
            <w:r w:rsidRPr="008C1584">
              <w:rPr>
                <w:rFonts w:ascii="Arial" w:hAnsi="Arial" w:cs="Arial"/>
                <w:lang w:val="en-US"/>
              </w:rPr>
              <w:t xml:space="preserve"> A. 1975/1976. </w:t>
            </w:r>
            <w:r w:rsidR="008C1584" w:rsidRPr="008C1584">
              <w:rPr>
                <w:rFonts w:ascii="Arial" w:hAnsi="Arial" w:cs="Arial"/>
                <w:lang w:val="en-US"/>
              </w:rPr>
              <w:t xml:space="preserve">Influence of the geological structure on shaping the loess cover in the western part of </w:t>
            </w:r>
            <w:proofErr w:type="spellStart"/>
            <w:r w:rsidR="008C1584" w:rsidRPr="008C1584">
              <w:rPr>
                <w:rFonts w:ascii="Arial" w:hAnsi="Arial" w:cs="Arial"/>
                <w:lang w:val="en-US"/>
              </w:rPr>
              <w:t>Nałęczów</w:t>
            </w:r>
            <w:proofErr w:type="spellEnd"/>
            <w:r w:rsidR="008C1584" w:rsidRPr="008C1584">
              <w:rPr>
                <w:rFonts w:ascii="Arial" w:hAnsi="Arial" w:cs="Arial"/>
                <w:lang w:val="en-US"/>
              </w:rPr>
              <w:t xml:space="preserve"> Plateau. </w:t>
            </w:r>
            <w:proofErr w:type="spellStart"/>
            <w:r w:rsidRPr="008C1584">
              <w:rPr>
                <w:rFonts w:ascii="Arial" w:hAnsi="Arial" w:cs="Arial"/>
              </w:rPr>
              <w:t>Annales</w:t>
            </w:r>
            <w:proofErr w:type="spellEnd"/>
            <w:r w:rsidRPr="008C1584">
              <w:rPr>
                <w:rFonts w:ascii="Arial" w:hAnsi="Arial" w:cs="Arial"/>
              </w:rPr>
              <w:t xml:space="preserve"> UMCS, B., 30/31, 55-80.</w:t>
            </w:r>
          </w:p>
          <w:p w:rsidR="00FC451F" w:rsidRPr="008C1584" w:rsidRDefault="00FC451F" w:rsidP="00FC451F">
            <w:pPr>
              <w:ind w:left="317" w:hanging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C1584">
              <w:rPr>
                <w:rFonts w:ascii="Arial" w:hAnsi="Arial" w:cs="Arial"/>
              </w:rPr>
              <w:t>Maruszczak</w:t>
            </w:r>
            <w:proofErr w:type="spellEnd"/>
            <w:r w:rsidRPr="008C1584">
              <w:rPr>
                <w:rFonts w:ascii="Arial" w:hAnsi="Arial" w:cs="Arial"/>
              </w:rPr>
              <w:t xml:space="preserve"> H. 1958. </w:t>
            </w:r>
            <w:r w:rsidR="008C1584" w:rsidRPr="008C1584">
              <w:rPr>
                <w:rFonts w:ascii="Arial" w:hAnsi="Arial" w:cs="Arial"/>
                <w:lang w:val="en-US"/>
              </w:rPr>
              <w:t>Characteristic forms of th</w:t>
            </w:r>
            <w:r w:rsidR="008C1584">
              <w:rPr>
                <w:rFonts w:ascii="Arial" w:hAnsi="Arial" w:cs="Arial"/>
                <w:lang w:val="en-US"/>
              </w:rPr>
              <w:t xml:space="preserve">e relief in </w:t>
            </w:r>
            <w:proofErr w:type="spellStart"/>
            <w:r w:rsidR="008C1584">
              <w:rPr>
                <w:rFonts w:ascii="Arial" w:hAnsi="Arial" w:cs="Arial"/>
                <w:lang w:val="en-US"/>
              </w:rPr>
              <w:t>leoss</w:t>
            </w:r>
            <w:proofErr w:type="spellEnd"/>
            <w:r w:rsidR="008C1584">
              <w:rPr>
                <w:rFonts w:ascii="Arial" w:hAnsi="Arial" w:cs="Arial"/>
                <w:lang w:val="en-US"/>
              </w:rPr>
              <w:t xml:space="preserve"> areas of the L</w:t>
            </w:r>
            <w:r w:rsidR="008C1584" w:rsidRPr="008C1584">
              <w:rPr>
                <w:rFonts w:ascii="Arial" w:hAnsi="Arial" w:cs="Arial"/>
                <w:lang w:val="en-US"/>
              </w:rPr>
              <w:t xml:space="preserve">ublin Upland </w:t>
            </w:r>
            <w:proofErr w:type="spellStart"/>
            <w:r w:rsidRPr="008C1584">
              <w:rPr>
                <w:rFonts w:ascii="Arial" w:hAnsi="Arial" w:cs="Arial"/>
                <w:lang w:val="en-US"/>
              </w:rPr>
              <w:t>Czasopismo</w:t>
            </w:r>
            <w:proofErr w:type="spellEnd"/>
            <w:r w:rsidRPr="008C158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1584">
              <w:rPr>
                <w:rFonts w:ascii="Arial" w:hAnsi="Arial" w:cs="Arial"/>
                <w:lang w:val="en-US"/>
              </w:rPr>
              <w:t>Geograficzne</w:t>
            </w:r>
            <w:proofErr w:type="spellEnd"/>
            <w:r w:rsidRPr="008C1584">
              <w:rPr>
                <w:rFonts w:ascii="Arial" w:hAnsi="Arial" w:cs="Arial"/>
                <w:lang w:val="en-US"/>
              </w:rPr>
              <w:t>, 29, 335-354.</w:t>
            </w:r>
          </w:p>
          <w:p w:rsidR="00DD1534" w:rsidRPr="008C1584" w:rsidRDefault="00FC451F" w:rsidP="008C1584">
            <w:pPr>
              <w:ind w:left="317" w:hanging="284"/>
              <w:jc w:val="both"/>
              <w:rPr>
                <w:rFonts w:ascii="Arial" w:hAnsi="Arial" w:cs="Arial"/>
              </w:rPr>
            </w:pPr>
            <w:proofErr w:type="spellStart"/>
            <w:r w:rsidRPr="008C1584">
              <w:rPr>
                <w:rFonts w:ascii="Arial" w:hAnsi="Arial" w:cs="Arial"/>
              </w:rPr>
              <w:t>Pożaryski</w:t>
            </w:r>
            <w:proofErr w:type="spellEnd"/>
            <w:r w:rsidRPr="008C1584">
              <w:rPr>
                <w:rFonts w:ascii="Arial" w:hAnsi="Arial" w:cs="Arial"/>
              </w:rPr>
              <w:t xml:space="preserve"> W., </w:t>
            </w:r>
            <w:proofErr w:type="spellStart"/>
            <w:r w:rsidRPr="008C1584">
              <w:rPr>
                <w:rFonts w:ascii="Arial" w:hAnsi="Arial" w:cs="Arial"/>
              </w:rPr>
              <w:t>Maruszczak</w:t>
            </w:r>
            <w:proofErr w:type="spellEnd"/>
            <w:r w:rsidRPr="008C1584">
              <w:rPr>
                <w:rFonts w:ascii="Arial" w:hAnsi="Arial" w:cs="Arial"/>
              </w:rPr>
              <w:t xml:space="preserve"> H</w:t>
            </w:r>
            <w:r w:rsidR="008C1584">
              <w:rPr>
                <w:rFonts w:ascii="Arial" w:hAnsi="Arial" w:cs="Arial"/>
              </w:rPr>
              <w:t xml:space="preserve">., Lindner L. 1994. </w:t>
            </w:r>
            <w:proofErr w:type="spellStart"/>
            <w:r w:rsidR="008C1584" w:rsidRPr="008C1584">
              <w:rPr>
                <w:rFonts w:ascii="Arial" w:hAnsi="Arial" w:cs="Arial"/>
                <w:lang w:val="en-US"/>
              </w:rPr>
              <w:t>Chronostratigraphy</w:t>
            </w:r>
            <w:proofErr w:type="spellEnd"/>
            <w:r w:rsidR="008C1584" w:rsidRPr="008C1584">
              <w:rPr>
                <w:rFonts w:ascii="Arial" w:hAnsi="Arial" w:cs="Arial"/>
                <w:lang w:val="en-US"/>
              </w:rPr>
              <w:t xml:space="preserve"> of Pleistocene deposits and development of Vistula valley</w:t>
            </w:r>
            <w:r w:rsidR="008C1584">
              <w:rPr>
                <w:rFonts w:ascii="Arial" w:hAnsi="Arial" w:cs="Arial"/>
                <w:lang w:val="en-US"/>
              </w:rPr>
              <w:t>[</w:t>
            </w:r>
            <w:r w:rsidR="008C1584" w:rsidRPr="008C1584">
              <w:rPr>
                <w:rFonts w:ascii="Arial" w:hAnsi="Arial" w:cs="Arial"/>
                <w:lang w:val="en-US"/>
              </w:rPr>
              <w:t>..</w:t>
            </w:r>
            <w:r w:rsidRPr="008C1584">
              <w:rPr>
                <w:rFonts w:ascii="Arial" w:hAnsi="Arial" w:cs="Arial"/>
                <w:lang w:val="en-US"/>
              </w:rPr>
              <w:t>.</w:t>
            </w:r>
            <w:r w:rsidR="008C1584">
              <w:rPr>
                <w:rFonts w:ascii="Arial" w:hAnsi="Arial" w:cs="Arial"/>
                <w:lang w:val="en-US"/>
              </w:rPr>
              <w:t>]</w:t>
            </w:r>
            <w:r w:rsidRPr="008C1584">
              <w:rPr>
                <w:rFonts w:ascii="Arial" w:hAnsi="Arial" w:cs="Arial"/>
                <w:lang w:val="en-US"/>
              </w:rPr>
              <w:t xml:space="preserve"> </w:t>
            </w:r>
            <w:r w:rsidR="008C1584">
              <w:rPr>
                <w:rFonts w:ascii="Arial" w:hAnsi="Arial" w:cs="Arial"/>
              </w:rPr>
              <w:t xml:space="preserve">Prace PIG 147, </w:t>
            </w:r>
            <w:proofErr w:type="spellStart"/>
            <w:r w:rsidR="008C1584">
              <w:rPr>
                <w:rFonts w:ascii="Arial" w:hAnsi="Arial" w:cs="Arial"/>
              </w:rPr>
              <w:t>pp</w:t>
            </w:r>
            <w:proofErr w:type="spellEnd"/>
            <w:r w:rsidRPr="008C1584">
              <w:rPr>
                <w:rFonts w:ascii="Arial" w:hAnsi="Arial" w:cs="Arial"/>
              </w:rPr>
              <w:t xml:space="preserve"> 55.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 w:rsidP="00DD1534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KNOWLEDGE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K1. Student identifies defines and describes the landforms in the field.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K2. Student recognizes distinguishes and characterizes sediments of different environments.</w:t>
            </w:r>
          </w:p>
          <w:p w:rsidR="00DD1534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 xml:space="preserve">K3. The student lists the various landforms and geomorphological landscapes and explains </w:t>
            </w:r>
            <w:r w:rsidRPr="008C1584">
              <w:rPr>
                <w:rFonts w:ascii="Arial" w:eastAsia="Times New Roman" w:hAnsi="Arial" w:cs="Arial"/>
                <w:lang w:val="en-GB"/>
              </w:rPr>
              <w:lastRenderedPageBreak/>
              <w:t>their genesis.</w:t>
            </w:r>
          </w:p>
          <w:p w:rsidR="00DD1534" w:rsidRPr="008C1584" w:rsidRDefault="00DD1534" w:rsidP="00DD1534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SKILLS</w:t>
            </w:r>
          </w:p>
          <w:p w:rsidR="00DD1534" w:rsidRPr="008C1584" w:rsidRDefault="00FC451F" w:rsidP="00DD1534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S1. The student can choose the right place and do the outcrop geological and drilling using a geological drill.</w:t>
            </w:r>
          </w:p>
          <w:p w:rsidR="00FC451F" w:rsidRPr="008C1584" w:rsidRDefault="00FC451F" w:rsidP="00DD1534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S2. Student interprets the geological profile in terms of stratigraphic, lithological and genetic.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S3. The student knows how to perform a cross-section of morphological – geological.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S4. Student draw conclusions about the genesis of landforms and knows how to use them in the preparation of geomorphological map and a description of the evolution of relief.</w:t>
            </w:r>
          </w:p>
          <w:p w:rsidR="00DD1534" w:rsidRPr="008C1584" w:rsidRDefault="00DD1534" w:rsidP="00DD1534">
            <w:pPr>
              <w:ind w:left="373" w:hanging="373"/>
              <w:rPr>
                <w:rFonts w:ascii="Arial" w:eastAsia="Times New Roman" w:hAnsi="Arial" w:cs="Arial"/>
                <w:bCs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ATTITUDES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K1. Student actively cooperates with the group during the field work.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K2. The student is aware of the action in the field, which has an owner, often within agricultural areas or threatened by degradation and do not take unnecessary actions.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lastRenderedPageBreak/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FC451F" w:rsidP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Direct observation, measurement, Lecture</w:t>
            </w:r>
          </w:p>
        </w:tc>
      </w:tr>
    </w:tbl>
    <w:p w:rsidR="00DD1534" w:rsidRPr="008C1584" w:rsidRDefault="00DD1534" w:rsidP="00DD1534">
      <w:pPr>
        <w:rPr>
          <w:rFonts w:ascii="Arial" w:hAnsi="Arial" w:cs="Arial"/>
          <w:lang w:val="en-GB"/>
        </w:rPr>
      </w:pPr>
    </w:p>
    <w:p w:rsidR="00DD1534" w:rsidRPr="008C1584" w:rsidRDefault="00DD1534" w:rsidP="00DD1534">
      <w:pPr>
        <w:pStyle w:val="HTML-wstpniesformatowany"/>
        <w:rPr>
          <w:rFonts w:ascii="Arial" w:hAnsi="Arial" w:cs="Arial"/>
          <w:sz w:val="22"/>
          <w:szCs w:val="22"/>
          <w:lang w:val="en-GB"/>
        </w:rPr>
      </w:pPr>
      <w:r w:rsidRPr="008C1584">
        <w:rPr>
          <w:rFonts w:ascii="Arial" w:hAnsi="Arial" w:cs="Arial"/>
          <w:sz w:val="22"/>
          <w:szCs w:val="22"/>
          <w:lang w:val="en-GB"/>
        </w:rPr>
        <w:t>Information about classes in the cycle</w:t>
      </w:r>
    </w:p>
    <w:p w:rsidR="00DD1534" w:rsidRPr="008C1584" w:rsidRDefault="00DD1534" w:rsidP="00DD1534">
      <w:pPr>
        <w:pStyle w:val="HTML-wstpniesformatowany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Execution of required studies, degree of involvement in the execution of tasks, final work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F" w:rsidRPr="008C1584" w:rsidRDefault="00FC451F" w:rsidP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 xml:space="preserve">Classes are held in May in the vicinity of </w:t>
            </w:r>
            <w:proofErr w:type="spellStart"/>
            <w:r w:rsidRPr="008C1584">
              <w:rPr>
                <w:rFonts w:ascii="Arial" w:hAnsi="Arial" w:cs="Arial"/>
                <w:lang w:val="en-GB"/>
              </w:rPr>
              <w:t>Puławy</w:t>
            </w:r>
            <w:proofErr w:type="spellEnd"/>
            <w:r w:rsidRPr="008C1584">
              <w:rPr>
                <w:rFonts w:ascii="Arial" w:hAnsi="Arial" w:cs="Arial"/>
                <w:lang w:val="en-GB"/>
              </w:rPr>
              <w:t>. The organizers will provide accommodation and equipment for field research. The student must:</w:t>
            </w:r>
          </w:p>
          <w:p w:rsidR="00FC451F" w:rsidRPr="008C1584" w:rsidRDefault="00FC451F" w:rsidP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Get to the agreed place of and have the terrain clothing appropriate to the season and the variability of weather conditions.</w:t>
            </w:r>
          </w:p>
          <w:p w:rsidR="00FC451F" w:rsidRPr="008C1584" w:rsidRDefault="00FC451F" w:rsidP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 xml:space="preserve">Have the basic materials for field work (a small backpack, a notebook, pencil, </w:t>
            </w:r>
            <w:proofErr w:type="spellStart"/>
            <w:r w:rsidRPr="008C1584">
              <w:rPr>
                <w:rFonts w:ascii="Arial" w:hAnsi="Arial" w:cs="Arial"/>
                <w:lang w:val="en-GB"/>
              </w:rPr>
              <w:t>colored</w:t>
            </w:r>
            <w:proofErr w:type="spellEnd"/>
            <w:r w:rsidRPr="008C1584">
              <w:rPr>
                <w:rFonts w:ascii="Arial" w:hAnsi="Arial" w:cs="Arial"/>
                <w:lang w:val="en-GB"/>
              </w:rPr>
              <w:t xml:space="preserve"> pencils, ruler).</w:t>
            </w:r>
          </w:p>
          <w:p w:rsidR="00DD1534" w:rsidRPr="008C1584" w:rsidRDefault="00FC451F" w:rsidP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The student should  actively participate in the part of the field activities.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F" w:rsidRPr="0062288F" w:rsidRDefault="0062288F" w:rsidP="0062288F">
            <w:pPr>
              <w:ind w:left="317" w:hanging="284"/>
              <w:rPr>
                <w:rFonts w:ascii="Arial" w:hAnsi="Arial" w:cs="Arial"/>
                <w:lang w:val="en-GB"/>
              </w:rPr>
            </w:pPr>
            <w:proofErr w:type="spellStart"/>
            <w:r w:rsidRPr="0062288F">
              <w:rPr>
                <w:rFonts w:ascii="Arial" w:hAnsi="Arial" w:cs="Arial"/>
                <w:lang w:val="en-GB"/>
              </w:rPr>
              <w:t>Dobrowolski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R. (ed.) 1998. Main directions of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geomorphologicak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research in Poland,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vol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3, part morphogenesis of the Edge zone of the Lublin Upland between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Krasienin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Puławy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>. UMCS, Lublin, 141-191.</w:t>
            </w:r>
          </w:p>
          <w:p w:rsidR="0062288F" w:rsidRPr="0062288F" w:rsidRDefault="0062288F" w:rsidP="0062288F">
            <w:pPr>
              <w:ind w:left="317" w:hanging="284"/>
              <w:rPr>
                <w:rFonts w:ascii="Arial" w:hAnsi="Arial" w:cs="Arial"/>
                <w:lang w:val="en-GB"/>
              </w:rPr>
            </w:pPr>
            <w:proofErr w:type="spellStart"/>
            <w:r w:rsidRPr="0062288F">
              <w:rPr>
                <w:rFonts w:ascii="Arial" w:hAnsi="Arial" w:cs="Arial"/>
                <w:lang w:val="en-GB"/>
              </w:rPr>
              <w:t>Harasimiuk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M,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Henkiel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A. 1975/1976. Influence of the geological structure on shaping the loess cover in the western part of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Nałęczów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Plateau.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Annales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UMCS, B., 30/31, 55-80.</w:t>
            </w:r>
          </w:p>
          <w:p w:rsidR="0062288F" w:rsidRPr="0062288F" w:rsidRDefault="0062288F" w:rsidP="0062288F">
            <w:pPr>
              <w:ind w:left="317" w:hanging="284"/>
              <w:rPr>
                <w:rFonts w:ascii="Arial" w:hAnsi="Arial" w:cs="Arial"/>
                <w:lang w:val="en-GB"/>
              </w:rPr>
            </w:pPr>
            <w:proofErr w:type="spellStart"/>
            <w:r w:rsidRPr="0062288F">
              <w:rPr>
                <w:rFonts w:ascii="Arial" w:hAnsi="Arial" w:cs="Arial"/>
                <w:lang w:val="en-GB"/>
              </w:rPr>
              <w:t>Maruszczak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H. 1958. Characteristic forms of the relief in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leoss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areas of the Lublin Upland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Czasopismo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Geograficzne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>, 29, 335-354.</w:t>
            </w:r>
          </w:p>
          <w:p w:rsidR="00DD1534" w:rsidRPr="008C1584" w:rsidRDefault="0062288F" w:rsidP="0062288F">
            <w:pPr>
              <w:ind w:left="317" w:hanging="284"/>
              <w:rPr>
                <w:rFonts w:ascii="Arial" w:hAnsi="Arial" w:cs="Arial"/>
                <w:lang w:val="en-GB"/>
              </w:rPr>
            </w:pPr>
            <w:r w:rsidRPr="0062288F">
              <w:rPr>
                <w:rFonts w:ascii="Arial" w:hAnsi="Arial" w:cs="Arial"/>
              </w:rPr>
              <w:t xml:space="preserve">Pożaryski W., Maruszczak H., Lindner L. 1994.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Chronostratigraphy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of Pleistocene deposits and development of Vistula valley[...] </w:t>
            </w:r>
            <w:proofErr w:type="spellStart"/>
            <w:r w:rsidRPr="0062288F">
              <w:rPr>
                <w:rFonts w:ascii="Arial" w:hAnsi="Arial" w:cs="Arial"/>
                <w:lang w:val="en-GB"/>
              </w:rPr>
              <w:t>Prace</w:t>
            </w:r>
            <w:proofErr w:type="spellEnd"/>
            <w:r w:rsidRPr="0062288F">
              <w:rPr>
                <w:rFonts w:ascii="Arial" w:hAnsi="Arial" w:cs="Arial"/>
                <w:lang w:val="en-GB"/>
              </w:rPr>
              <w:t xml:space="preserve"> PIG 147, pp 55.</w:t>
            </w:r>
            <w:bookmarkStart w:id="0" w:name="_GoBack"/>
            <w:bookmarkEnd w:id="0"/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lastRenderedPageBreak/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KNOWLEDGE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K1. Student identifies defines and describes the landforms in the field.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K2. Student recognizes distinguishes and characterizes sediments of different environments.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K3. The student lists the various landforms and geomorphological landscapes and explains their genesis.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SKILLS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S1. The student can choose the right place and do the outcrop geological and drilling using a geological drill.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S2. Student interprets the geological profile in terms of stratigraphic, lithological and genetic.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S3. The student knows how to perform a cross-section of morphological – geological.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S4. Student draw conclusions about the genesis of landforms and knows how to use them in the preparation of geomorphological map and a description of the evolution of relief.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bCs/>
                <w:lang w:val="en-GB"/>
              </w:rPr>
            </w:pPr>
            <w:r w:rsidRPr="008C1584">
              <w:rPr>
                <w:rFonts w:ascii="Arial" w:eastAsia="Times New Roman" w:hAnsi="Arial" w:cs="Arial"/>
                <w:bCs/>
                <w:lang w:val="en-GB"/>
              </w:rPr>
              <w:t>ATTITUDES</w:t>
            </w:r>
          </w:p>
          <w:p w:rsidR="00FC451F" w:rsidRPr="008C1584" w:rsidRDefault="00FC451F" w:rsidP="00FC451F">
            <w:pPr>
              <w:ind w:left="373" w:hanging="373"/>
              <w:rPr>
                <w:rFonts w:ascii="Arial" w:eastAsia="Times New Roman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K1. Student actively cooperates with the group during the field work.</w:t>
            </w:r>
          </w:p>
          <w:p w:rsidR="00DD1534" w:rsidRPr="008C1584" w:rsidRDefault="00FC451F" w:rsidP="00FC451F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K2. The student is aware of the action in the field, which has an owner, often within agricultural areas or threatened by degradation and do not take unnecessary actions.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22" w:rsidRPr="008C1584" w:rsidRDefault="00596C22" w:rsidP="00596C22">
            <w:pPr>
              <w:rPr>
                <w:rFonts w:ascii="Arial" w:hAnsi="Arial" w:cs="Arial"/>
                <w:color w:val="222222"/>
                <w:lang w:val="en"/>
              </w:rPr>
            </w:pP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The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conditions structural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relief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of the terrain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>.</w:t>
            </w:r>
          </w:p>
          <w:p w:rsidR="00DD1534" w:rsidRPr="008C1584" w:rsidRDefault="00596C22" w:rsidP="00596C22">
            <w:pPr>
              <w:rPr>
                <w:rFonts w:ascii="Arial" w:hAnsi="Arial" w:cs="Arial"/>
                <w:color w:val="222222"/>
                <w:lang w:val="en"/>
              </w:rPr>
            </w:pP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Direct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and indirect effects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of human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activities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and animal activities on surface relief </w:t>
            </w:r>
          </w:p>
          <w:p w:rsidR="00596C22" w:rsidRPr="008C1584" w:rsidRDefault="00596C22" w:rsidP="00596C22">
            <w:pPr>
              <w:rPr>
                <w:rStyle w:val="hps"/>
                <w:rFonts w:ascii="Arial" w:hAnsi="Arial" w:cs="Arial"/>
                <w:color w:val="222222"/>
                <w:lang w:val="en"/>
              </w:rPr>
            </w:pP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The main elements of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the relief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: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the ridge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/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plateau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-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slope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-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valley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and their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morphology</w:t>
            </w:r>
          </w:p>
          <w:p w:rsidR="00596C22" w:rsidRPr="008C1584" w:rsidRDefault="00596C22" w:rsidP="00596C22">
            <w:pPr>
              <w:rPr>
                <w:rFonts w:ascii="Arial" w:hAnsi="Arial" w:cs="Arial"/>
                <w:color w:val="222222"/>
                <w:lang w:val="en"/>
              </w:rPr>
            </w:pP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Relief</w:t>
            </w:r>
            <w:r w:rsidRPr="008C1584">
              <w:rPr>
                <w:rFonts w:ascii="Arial" w:hAnsi="Arial" w:cs="Arial"/>
                <w:color w:val="222222"/>
                <w:lang w:val="en"/>
              </w:rPr>
              <w:t xml:space="preserve"> of </w:t>
            </w:r>
            <w:r w:rsidRPr="008C1584">
              <w:rPr>
                <w:rStyle w:val="hps"/>
                <w:rFonts w:ascii="Arial" w:hAnsi="Arial" w:cs="Arial"/>
                <w:color w:val="222222"/>
                <w:lang w:val="en"/>
              </w:rPr>
              <w:t>river valleys, loess areas, inland dunes, karst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596C22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 xml:space="preserve">Fieldworks, lecture, </w:t>
            </w:r>
          </w:p>
        </w:tc>
      </w:tr>
      <w:tr w:rsidR="00DD1534" w:rsidRPr="008C15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8C1584" w:rsidRDefault="00DD1534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eastAsia="Times New Roman" w:hAnsi="Arial" w:cs="Arial"/>
                <w:lang w:val="en-GB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C1584" w:rsidRDefault="00596C22">
            <w:pPr>
              <w:rPr>
                <w:rFonts w:ascii="Arial" w:hAnsi="Arial" w:cs="Arial"/>
                <w:lang w:val="en-GB"/>
              </w:rPr>
            </w:pPr>
            <w:r w:rsidRPr="008C1584">
              <w:rPr>
                <w:rFonts w:ascii="Arial" w:hAnsi="Arial" w:cs="Arial"/>
                <w:lang w:val="en-GB"/>
              </w:rPr>
              <w:t>Execution of required studies, degree of involvement in the execution of tasks, final work,</w:t>
            </w:r>
          </w:p>
        </w:tc>
      </w:tr>
    </w:tbl>
    <w:p w:rsidR="00D055F6" w:rsidRPr="0048257A" w:rsidRDefault="00D055F6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D055F6" w:rsidRPr="0048257A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48257A"/>
    <w:rsid w:val="004D7065"/>
    <w:rsid w:val="0050630E"/>
    <w:rsid w:val="00596C22"/>
    <w:rsid w:val="0062288F"/>
    <w:rsid w:val="007E48E7"/>
    <w:rsid w:val="007F2D19"/>
    <w:rsid w:val="008C1584"/>
    <w:rsid w:val="00AD176F"/>
    <w:rsid w:val="00BA02F8"/>
    <w:rsid w:val="00D055F6"/>
    <w:rsid w:val="00DD1534"/>
    <w:rsid w:val="00ED4704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rsid w:val="0059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rsid w:val="0059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7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6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676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Geomorfologii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</cp:lastModifiedBy>
  <cp:revision>2</cp:revision>
  <dcterms:created xsi:type="dcterms:W3CDTF">2016-05-14T16:44:00Z</dcterms:created>
  <dcterms:modified xsi:type="dcterms:W3CDTF">2016-05-14T16:44:00Z</dcterms:modified>
</cp:coreProperties>
</file>