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br w:type="page"/>
            </w:r>
            <w:r w:rsidRPr="004D5B41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b/>
                <w:szCs w:val="20"/>
              </w:rPr>
              <w:t xml:space="preserve">Basics of </w:t>
            </w:r>
            <w:proofErr w:type="spellStart"/>
            <w:r w:rsidRPr="004D5B41">
              <w:rPr>
                <w:rFonts w:ascii="Arial" w:eastAsia="Calibri" w:hAnsi="Arial" w:cs="Arial"/>
                <w:b/>
                <w:szCs w:val="20"/>
              </w:rPr>
              <w:t>Bioinformatics</w:t>
            </w:r>
            <w:proofErr w:type="spellEnd"/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</w:rPr>
              <w:t>B-BT.026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</w:rPr>
              <w:t xml:space="preserve">ISCED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</w:rPr>
              <w:t xml:space="preserve">0511: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Biology</w:t>
            </w:r>
            <w:proofErr w:type="spellEnd"/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Study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4D5B4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winter</w:t>
            </w:r>
            <w:proofErr w:type="spellEnd"/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Responsible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</w:rPr>
              <w:t xml:space="preserve"> for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</w:rPr>
              <w:t>this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</w:rPr>
              <w:t xml:space="preserve"> module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Przemysław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Grela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Department of Molecular Biology, </w:t>
            </w:r>
            <w:r w:rsidRPr="004D5B41">
              <w:rPr>
                <w:rFonts w:ascii="Arial" w:eastAsia="Calibri" w:hAnsi="Arial" w:cs="Arial"/>
                <w:sz w:val="20"/>
                <w:lang w:val="en-US"/>
              </w:rPr>
              <w:t>przemek@hektor.umcs.lublin.pl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Michał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Kalita, Department of Genetics and Microbiology, michal.kalita@umcs.pl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</w:rPr>
              <w:t>English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Basic knowledge of genetics and molecular biology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D5B4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20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4D5B4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Total number of hours with an academic teacher – 30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D5B4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D5B4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Non-contact hours (students' own work)</w:t>
            </w: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30 </w:t>
            </w: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D5B4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non-contact hours</w:t>
            </w:r>
            <w:r w:rsidRPr="004D5B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–</w:t>
            </w:r>
            <w:r w:rsidRPr="004D5B4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30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D5B4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for non-contact hours</w:t>
            </w:r>
            <w:r w:rsidRPr="004D5B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– </w:t>
            </w:r>
            <w:r w:rsidRPr="004D5B4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 - 2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evaluation of the computer classes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module covers the knowledge in the area of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Baxevanis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A.D., Ouellette, B.F.F. Bioinformatics: A Practical Guide to the Analysis of Genes and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Proteins. (2004) Wiley-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Interscience</w:t>
            </w:r>
            <w:proofErr w:type="spellEnd"/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2. Higgs P.G., Attwood T.K. Bioinformatics and Molecular Evolution (2005) Wiley-Blackwell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3. </w:t>
            </w:r>
            <w:hyperlink r:id="rId5" w:anchor="bookPeople" w:history="1">
              <w:proofErr w:type="spellStart"/>
              <w:r w:rsidRPr="004D5B41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Jin</w:t>
              </w:r>
              <w:proofErr w:type="spellEnd"/>
              <w:r w:rsidRPr="004D5B41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4D5B41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Xiong</w:t>
              </w:r>
              <w:proofErr w:type="spellEnd"/>
            </w:hyperlink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, Essential Bioinformatics (2006) Cambridge University Press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student: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theory and statistical background of commonly available bioinformatics tools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recognizes the role of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bioinfomatics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methods in modern biosciences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advantages and disadvantages of different techniques used in bioinformatics</w:t>
            </w:r>
          </w:p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 is able to:</w:t>
            </w:r>
          </w:p>
          <w:p w:rsidR="004D5B41" w:rsidRPr="004D5B41" w:rsidRDefault="004D5B41" w:rsidP="004D5B41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 well-established and widely used bioinformatics tools and platforms</w:t>
            </w:r>
          </w:p>
          <w:p w:rsidR="004D5B41" w:rsidRPr="004D5B41" w:rsidRDefault="004D5B41" w:rsidP="004D5B41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 navigate through internet-based biological databases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r w:rsidRPr="004D5B41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 xml:space="preserve"> manipulate DNA and protein sequences using stand-alone PC programs and online tools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find homologues,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sequences, construct and interpret evolutionary trees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protein sequences, identify proteins, and retrieve protein structures from databases. View and interpret these structures.</w:t>
            </w:r>
          </w:p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- The broad education necessary to understand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 the impact of bioinformatics in a global, and societal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 context.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- A recognition of the need for, and an ability to engage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 in lifelong learning. 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 xml:space="preserve"> - Understand social, legal, and privacy implications of electronic storage and sharing of biological information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</w:tbl>
    <w:p w:rsidR="004D5B41" w:rsidRPr="004D5B41" w:rsidRDefault="004D5B41" w:rsidP="004D5B41">
      <w:pPr>
        <w:spacing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4D5B41" w:rsidRPr="004D5B41" w:rsidRDefault="004D5B41" w:rsidP="004D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4D5B41">
        <w:rPr>
          <w:rFonts w:ascii="Arial" w:eastAsia="Times New Roman" w:hAnsi="Arial" w:cs="Arial"/>
          <w:b/>
          <w:sz w:val="20"/>
          <w:szCs w:val="20"/>
          <w:lang w:val="en-US" w:eastAsia="pl-PL"/>
        </w:rPr>
        <w:t>Information about classes in the cycle</w:t>
      </w:r>
    </w:p>
    <w:p w:rsidR="004D5B41" w:rsidRPr="004D5B41" w:rsidRDefault="004D5B41" w:rsidP="004D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evaluation of the computer classes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Baxevanis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A.D., Ouellette, B.F.F. Bioinformatics: A Practical Guide to the Analysis of Genes and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Proteins. (2004) Wiley-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Interscience</w:t>
            </w:r>
            <w:proofErr w:type="spellEnd"/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2. Higgs P.G., Attwood T.K. Bioinformatics and Molecular Evolution (2005) Wiley-Blackwell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3. </w:t>
            </w:r>
            <w:hyperlink r:id="rId6" w:anchor="bookPeople" w:history="1">
              <w:proofErr w:type="spellStart"/>
              <w:r w:rsidRPr="004D5B41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Jin</w:t>
              </w:r>
              <w:proofErr w:type="spellEnd"/>
              <w:r w:rsidRPr="004D5B41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4D5B41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Xiong</w:t>
              </w:r>
              <w:proofErr w:type="spellEnd"/>
            </w:hyperlink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, Essential Bioinformatics (2006) Cambridge University Press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student: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theory and statistical background of commonly available bioinformatics tools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recognizes the role of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bioinfomatics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methods in modern biosciences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advantages and disadvantages of different techniques used in bioinformatics</w:t>
            </w:r>
          </w:p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 is able to:</w:t>
            </w:r>
          </w:p>
          <w:p w:rsidR="004D5B41" w:rsidRPr="004D5B41" w:rsidRDefault="004D5B41" w:rsidP="004D5B41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 well-established and widely used bioinformatics tools and platforms</w:t>
            </w:r>
          </w:p>
          <w:p w:rsidR="004D5B41" w:rsidRPr="004D5B41" w:rsidRDefault="004D5B41" w:rsidP="004D5B41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 navigate through internet-based biological databases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r w:rsidRPr="004D5B41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 xml:space="preserve"> manipulate DNA and protein sequences using stand-alone PC programs and online tools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find homologues,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sequences, construct and interpret evolutionary trees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protein sequences, identify proteins, and retrieve protein structures from databases. View and interpret these structures.</w:t>
            </w:r>
          </w:p>
          <w:p w:rsidR="004D5B41" w:rsidRPr="004D5B41" w:rsidRDefault="004D5B41" w:rsidP="004D5B41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- The broad education necessary to understand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 the impact of bioinformatics in a global, and societal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 context.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- A recognition of the need for, and an ability to engage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 in lifelong learning. 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 xml:space="preserve"> - Understand social, legal, and privacy implications of electronic storage and sharing of biological information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A list of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Introduction to  usage of DNA/protein databases. Techniques for searching DNA/protein  sequence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databases.  Pairwise  and  multiple  sequence  alignment,  phylogenetic  methods,  constructing  of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phylogenetic  trees,  methods  for  pattern  recognition  and  functional  inference  from  sequence  data.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Analysis  of  genome  content  and  organization.  Computational  methods  for  study  of  biological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sequence  data  in  comparative  biology  and  evolution.  Basics  of  protein  structure  and  methods  of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structure  determination  will  be  presented  as  well  as  the  software  for  visualizing  3D  structures  of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proteins. Methods for secondary and tertiary protein structure prediction will be discussed as well as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methods for modeling small/molecule-protein interactions and protein-protein interactions. Finally,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students will be introduced to experimental and computational aspects of mapping protein interaction </w:t>
            </w:r>
          </w:p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5B41">
              <w:rPr>
                <w:rFonts w:ascii="Arial" w:eastAsia="Calibri" w:hAnsi="Arial" w:cs="Arial"/>
                <w:sz w:val="20"/>
                <w:szCs w:val="20"/>
              </w:rPr>
              <w:t>networks.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Teaching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Calibri" w:hAnsi="Arial" w:cs="Arial"/>
                <w:sz w:val="20"/>
                <w:lang w:val="en-US"/>
              </w:rPr>
              <w:t>The teaching is given in the form of lectures, seminars and computer exercises.</w:t>
            </w:r>
          </w:p>
        </w:tc>
      </w:tr>
      <w:tr w:rsidR="004D5B41" w:rsidRPr="004D5B41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  <w:proofErr w:type="spellEnd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5B41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41" w:rsidRPr="004D5B41" w:rsidRDefault="004D5B41" w:rsidP="004D5B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D5B41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Assessment will be by a combination of computer assignments, a written report and an examination.</w:t>
            </w:r>
          </w:p>
        </w:tc>
      </w:tr>
    </w:tbl>
    <w:p w:rsidR="00276C0A" w:rsidRPr="004D5B41" w:rsidRDefault="00276C0A">
      <w:pPr>
        <w:rPr>
          <w:lang w:val="en-US"/>
        </w:rPr>
      </w:pPr>
      <w:bookmarkStart w:id="0" w:name="_GoBack"/>
      <w:bookmarkEnd w:id="0"/>
    </w:p>
    <w:sectPr w:rsidR="00276C0A" w:rsidRPr="004D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41"/>
    <w:rsid w:val="00276C0A"/>
    <w:rsid w:val="004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bridge.org/at/academic/subjects/life-sciences/genomics-bioinformatics-and-systems-biology/essential-bioinformatics" TargetMode="External"/><Relationship Id="rId5" Type="http://schemas.openxmlformats.org/officeDocument/2006/relationships/hyperlink" Target="http://www.cambridge.org/at/academic/subjects/life-sciences/genomics-bioinformatics-and-systems-biology/essential-bioinforma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2016-04-20T11:45:00Z</dcterms:created>
  <dcterms:modified xsi:type="dcterms:W3CDTF">2016-04-20T11:46:00Z</dcterms:modified>
</cp:coreProperties>
</file>