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7B" w:rsidRPr="0087027B" w:rsidRDefault="0087027B" w:rsidP="0087027B">
      <w:pPr>
        <w:pStyle w:val="NormalnyWeb"/>
        <w:shd w:val="clear" w:color="auto" w:fill="FFFFFF"/>
        <w:spacing w:before="0" w:beforeAutospacing="0" w:after="240" w:afterAutospacing="0"/>
        <w:jc w:val="center"/>
        <w:rPr>
          <w:b/>
          <w:sz w:val="26"/>
          <w:szCs w:val="26"/>
        </w:rPr>
      </w:pPr>
      <w:r w:rsidRPr="0087027B">
        <w:rPr>
          <w:b/>
          <w:sz w:val="26"/>
          <w:szCs w:val="26"/>
        </w:rPr>
        <w:t>INFORMACJA I</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Reforma systemu ubezpieczeń społecznych </w:t>
      </w:r>
      <w:proofErr w:type="gramStart"/>
      <w:r w:rsidRPr="0087027B">
        <w:rPr>
          <w:sz w:val="26"/>
          <w:szCs w:val="26"/>
        </w:rPr>
        <w:t>wprowadzona  w</w:t>
      </w:r>
      <w:proofErr w:type="gramEnd"/>
      <w:r w:rsidRPr="0087027B">
        <w:rPr>
          <w:sz w:val="26"/>
          <w:szCs w:val="26"/>
        </w:rPr>
        <w:t xml:space="preserve"> dniu 1 stycznia 1999 r. uzależnia prawa do emerytury oraz jej wysokości od daty urodzenia ubezpieczonych.</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Mężczyznom urodzonym przed 01.01.1948 r. emerytura przysługuje po osiągnięciu wieku emerytalnego, </w:t>
      </w:r>
      <w:r w:rsidR="0087027B" w:rsidRPr="0087027B">
        <w:rPr>
          <w:sz w:val="26"/>
          <w:szCs w:val="26"/>
        </w:rPr>
        <w:br/>
      </w:r>
      <w:r w:rsidRPr="0087027B">
        <w:rPr>
          <w:rStyle w:val="Pogrubienie"/>
          <w:sz w:val="26"/>
          <w:szCs w:val="26"/>
        </w:rPr>
        <w:t>W przepisach podanych poniżej</w:t>
      </w:r>
      <w:r w:rsidRPr="0087027B">
        <w:rPr>
          <w:rStyle w:val="apple-converted-space"/>
          <w:sz w:val="26"/>
          <w:szCs w:val="26"/>
        </w:rPr>
        <w:t> </w:t>
      </w:r>
      <w:r w:rsidRPr="0087027B">
        <w:rPr>
          <w:sz w:val="26"/>
          <w:szCs w:val="26"/>
        </w:rPr>
        <w:t xml:space="preserve"> </w:t>
      </w:r>
      <w:proofErr w:type="gramStart"/>
      <w:r w:rsidRPr="0087027B">
        <w:rPr>
          <w:sz w:val="26"/>
          <w:szCs w:val="26"/>
        </w:rPr>
        <w:t>wynoszącego co</w:t>
      </w:r>
      <w:proofErr w:type="gramEnd"/>
      <w:r w:rsidRPr="0087027B">
        <w:rPr>
          <w:sz w:val="26"/>
          <w:szCs w:val="26"/>
        </w:rPr>
        <w:t xml:space="preserve"> najmniej 65 lat, a urodzonym po 31.12.1947 </w:t>
      </w:r>
      <w:r w:rsidR="0087027B" w:rsidRPr="0087027B">
        <w:rPr>
          <w:sz w:val="26"/>
          <w:szCs w:val="26"/>
        </w:rPr>
        <w:br/>
      </w:r>
      <w:proofErr w:type="gramStart"/>
      <w:r w:rsidRPr="0087027B">
        <w:rPr>
          <w:sz w:val="26"/>
          <w:szCs w:val="26"/>
        </w:rPr>
        <w:t>a</w:t>
      </w:r>
      <w:proofErr w:type="gramEnd"/>
      <w:r w:rsidRPr="0087027B">
        <w:rPr>
          <w:sz w:val="26"/>
          <w:szCs w:val="26"/>
        </w:rPr>
        <w:t xml:space="preserve"> przed  01.01.1949, </w:t>
      </w:r>
      <w:proofErr w:type="gramStart"/>
      <w:r w:rsidRPr="0087027B">
        <w:rPr>
          <w:sz w:val="26"/>
          <w:szCs w:val="26"/>
        </w:rPr>
        <w:t>po</w:t>
      </w:r>
      <w:proofErr w:type="gramEnd"/>
      <w:r w:rsidRPr="0087027B">
        <w:rPr>
          <w:sz w:val="26"/>
          <w:szCs w:val="26"/>
        </w:rPr>
        <w:t xml:space="preserve"> osiągnięciu wieku zgodnie z  opublikowaną </w:t>
      </w:r>
      <w:r w:rsidRPr="0087027B">
        <w:rPr>
          <w:b/>
          <w:sz w:val="26"/>
          <w:szCs w:val="26"/>
        </w:rPr>
        <w:t xml:space="preserve">tabelą </w:t>
      </w:r>
      <w:r w:rsidRPr="0087027B">
        <w:rPr>
          <w:rStyle w:val="apple-converted-space"/>
          <w:sz w:val="26"/>
          <w:szCs w:val="26"/>
        </w:rPr>
        <w:t> </w:t>
      </w:r>
      <w:r w:rsidRPr="0087027B">
        <w:rPr>
          <w:sz w:val="26"/>
          <w:szCs w:val="26"/>
        </w:rPr>
        <w:t>oraz po udowodnieniu 25 lat okresów składkowych i nieskładkowych.</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Kobietom urodzonym przed 01.01.1949 emerytura przysługuje po osiągnięciu wieku emerytalnego, </w:t>
      </w:r>
      <w:proofErr w:type="gramStart"/>
      <w:r w:rsidRPr="0087027B">
        <w:rPr>
          <w:sz w:val="26"/>
          <w:szCs w:val="26"/>
        </w:rPr>
        <w:t>wynoszącego co</w:t>
      </w:r>
      <w:proofErr w:type="gramEnd"/>
      <w:r w:rsidRPr="0087027B">
        <w:rPr>
          <w:sz w:val="26"/>
          <w:szCs w:val="26"/>
        </w:rPr>
        <w:t xml:space="preserve"> najmniej 60 lat oraz po udowodnieniu 20 lat okresów składkowych </w:t>
      </w:r>
      <w:r w:rsidR="0087027B" w:rsidRPr="0087027B">
        <w:rPr>
          <w:sz w:val="26"/>
          <w:szCs w:val="26"/>
        </w:rPr>
        <w:br/>
      </w:r>
      <w:r w:rsidRPr="0087027B">
        <w:rPr>
          <w:sz w:val="26"/>
          <w:szCs w:val="26"/>
        </w:rPr>
        <w:t>i nieskładkowych.</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Dla osób urodzonych po 31 grudnia 1948 r. prawo do emerytury z powszechnego wieku emerytalnego nie zależy  od udowodnienia określonego minimalnego okresu składkowego</w:t>
      </w:r>
      <w:r w:rsidR="0087027B" w:rsidRPr="0087027B">
        <w:rPr>
          <w:sz w:val="26"/>
          <w:szCs w:val="26"/>
        </w:rPr>
        <w:br/>
      </w:r>
      <w:r w:rsidRPr="0087027B">
        <w:rPr>
          <w:sz w:val="26"/>
          <w:szCs w:val="26"/>
        </w:rPr>
        <w:t>i nieskładkowego.</w:t>
      </w:r>
    </w:p>
    <w:p w:rsidR="0087027B"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w:t>
      </w:r>
    </w:p>
    <w:p w:rsidR="00845F1C" w:rsidRPr="0087027B" w:rsidRDefault="00845F1C" w:rsidP="0087027B">
      <w:pPr>
        <w:pStyle w:val="NormalnyWeb"/>
        <w:shd w:val="clear" w:color="auto" w:fill="FFFFFF"/>
        <w:spacing w:before="0" w:beforeAutospacing="0" w:after="0" w:afterAutospacing="0"/>
        <w:jc w:val="both"/>
        <w:rPr>
          <w:b/>
          <w:sz w:val="26"/>
          <w:szCs w:val="26"/>
        </w:rPr>
      </w:pPr>
      <w:r w:rsidRPr="0087027B">
        <w:rPr>
          <w:b/>
          <w:sz w:val="26"/>
          <w:szCs w:val="26"/>
        </w:rPr>
        <w:t xml:space="preserve">Z dniem 1 stycznia 2013 </w:t>
      </w:r>
      <w:proofErr w:type="gramStart"/>
      <w:r w:rsidRPr="0087027B">
        <w:rPr>
          <w:b/>
          <w:sz w:val="26"/>
          <w:szCs w:val="26"/>
        </w:rPr>
        <w:t>weszła  w</w:t>
      </w:r>
      <w:proofErr w:type="gramEnd"/>
      <w:r w:rsidRPr="0087027B">
        <w:rPr>
          <w:b/>
          <w:sz w:val="26"/>
          <w:szCs w:val="26"/>
        </w:rPr>
        <w:t xml:space="preserve"> życie Ustawa z 11 maja 2012 r. o zmianie Ustawy </w:t>
      </w:r>
      <w:r w:rsidR="0087027B" w:rsidRPr="0087027B">
        <w:rPr>
          <w:b/>
          <w:sz w:val="26"/>
          <w:szCs w:val="26"/>
        </w:rPr>
        <w:br/>
      </w:r>
      <w:r w:rsidRPr="0087027B">
        <w:rPr>
          <w:b/>
          <w:sz w:val="26"/>
          <w:szCs w:val="26"/>
        </w:rPr>
        <w:t xml:space="preserve">o emeryturach i rentach z  Funduszu Ubezpieczeń Społecznych oraz niektórych  innych Ustaw zamieszczona w Dzienniku Ustaw z dnia 6 czerwca 2012 r. </w:t>
      </w:r>
      <w:proofErr w:type="spellStart"/>
      <w:r w:rsidRPr="0087027B">
        <w:rPr>
          <w:b/>
          <w:sz w:val="26"/>
          <w:szCs w:val="26"/>
        </w:rPr>
        <w:t>poz</w:t>
      </w:r>
      <w:proofErr w:type="spellEnd"/>
      <w:r w:rsidRPr="0087027B">
        <w:rPr>
          <w:b/>
          <w:sz w:val="26"/>
          <w:szCs w:val="26"/>
        </w:rPr>
        <w:t xml:space="preserve"> 637.</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b/>
          <w:sz w:val="26"/>
          <w:szCs w:val="26"/>
        </w:rPr>
        <w:t xml:space="preserve">Opublikowane </w:t>
      </w:r>
      <w:proofErr w:type="gramStart"/>
      <w:r w:rsidRPr="0087027B">
        <w:rPr>
          <w:b/>
          <w:sz w:val="26"/>
          <w:szCs w:val="26"/>
        </w:rPr>
        <w:t>zostały  tabele</w:t>
      </w:r>
      <w:proofErr w:type="gramEnd"/>
      <w:r w:rsidRPr="0087027B">
        <w:rPr>
          <w:b/>
          <w:sz w:val="26"/>
          <w:szCs w:val="26"/>
        </w:rPr>
        <w:t xml:space="preserve"> zawierające nowy wiek przejścia na emeryturę  kobiet urodzonych po 31.12.1952 </w:t>
      </w:r>
      <w:proofErr w:type="gramStart"/>
      <w:r w:rsidR="0087027B" w:rsidRPr="0087027B">
        <w:rPr>
          <w:b/>
          <w:sz w:val="26"/>
          <w:szCs w:val="26"/>
        </w:rPr>
        <w:t>r</w:t>
      </w:r>
      <w:proofErr w:type="gramEnd"/>
      <w:r w:rsidR="0087027B" w:rsidRPr="0087027B">
        <w:rPr>
          <w:b/>
          <w:sz w:val="26"/>
          <w:szCs w:val="26"/>
        </w:rPr>
        <w:t xml:space="preserve">. </w:t>
      </w:r>
      <w:r w:rsidRPr="0087027B">
        <w:rPr>
          <w:b/>
          <w:sz w:val="26"/>
          <w:szCs w:val="26"/>
        </w:rPr>
        <w:t>oraz mężczyzn urodzonych po 31.12.1947</w:t>
      </w:r>
      <w:r w:rsidR="0087027B" w:rsidRPr="0087027B">
        <w:rPr>
          <w:b/>
          <w:sz w:val="26"/>
          <w:szCs w:val="26"/>
        </w:rPr>
        <w:t xml:space="preserve"> </w:t>
      </w:r>
      <w:proofErr w:type="gramStart"/>
      <w:r w:rsidR="0087027B" w:rsidRPr="0087027B">
        <w:rPr>
          <w:b/>
          <w:sz w:val="26"/>
          <w:szCs w:val="26"/>
        </w:rPr>
        <w:t>r</w:t>
      </w:r>
      <w:proofErr w:type="gramEnd"/>
      <w:r w:rsidR="0087027B" w:rsidRPr="0087027B">
        <w:rPr>
          <w:b/>
          <w:sz w:val="26"/>
          <w:szCs w:val="26"/>
        </w:rPr>
        <w:t>.</w:t>
      </w:r>
    </w:p>
    <w:p w:rsidR="0087027B" w:rsidRPr="0087027B" w:rsidRDefault="0087027B" w:rsidP="0087027B">
      <w:pPr>
        <w:pStyle w:val="NormalnyWeb"/>
        <w:shd w:val="clear" w:color="auto" w:fill="FFFFFF"/>
        <w:spacing w:before="0" w:beforeAutospacing="0" w:after="0" w:afterAutospacing="0"/>
        <w:jc w:val="both"/>
        <w:rPr>
          <w:sz w:val="26"/>
          <w:szCs w:val="26"/>
        </w:rPr>
      </w:pP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Ustawodawca wprowadzając obowiązek dłuższej pracy stworzył możliwość przechodzenia na tzw. częściowe emerytury. Kobieta będzie mogła otrzymać częściowe świadczenie, jeśli ukończy 62 lata oraz będzie </w:t>
      </w:r>
      <w:proofErr w:type="gramStart"/>
      <w:r w:rsidRPr="0087027B">
        <w:rPr>
          <w:sz w:val="26"/>
          <w:szCs w:val="26"/>
        </w:rPr>
        <w:t>posiadała co</w:t>
      </w:r>
      <w:proofErr w:type="gramEnd"/>
      <w:r w:rsidRPr="0087027B">
        <w:rPr>
          <w:sz w:val="26"/>
          <w:szCs w:val="26"/>
        </w:rPr>
        <w:t xml:space="preserve"> najmniej 35 lat składkowych i nieskładkowych. Natomiast mężczyzna będzie mógł skorzystać z takiej możliwości pod warunkiem ukończenia 65 roku życia i zgromadzenia 40 lat składkowych i nieskładkowych.</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Okresy składkowe to najkrócej mówiąc czas, w którym dana osoba pracowała i opłacane były za nią składki na ZUS, a także niektóre okresy, za które składka nie została opłacona, gdyż nie było takiego obowiązku. Natomiast okresy nieskładkowe to generalnie okresy braku aktywności zawodowej, za które nie zostały opłacone składki na ubezpieczenie społeczne.</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Zarówno osoby urodzone przed 31.12.1948 </w:t>
      </w:r>
      <w:proofErr w:type="gramStart"/>
      <w:r w:rsidRPr="0087027B">
        <w:rPr>
          <w:sz w:val="26"/>
          <w:szCs w:val="26"/>
        </w:rPr>
        <w:t>jak</w:t>
      </w:r>
      <w:proofErr w:type="gramEnd"/>
      <w:r w:rsidRPr="0087027B">
        <w:rPr>
          <w:sz w:val="26"/>
          <w:szCs w:val="26"/>
        </w:rPr>
        <w:t xml:space="preserve"> i po tej dacie mogą korzystać z tak zwanej wcześniejszej emerytury. O wcześniejszą emeryturę pracowniczą mogą się obecnie  starać mężczyźni urodzeni do 1948 roku i kobiety urodzone do 1953 roku. Wcześniejsza emerytura pracownicza przysługuje: kobiecie po osiągnięciu 55 lat, jeżeli </w:t>
      </w:r>
      <w:proofErr w:type="gramStart"/>
      <w:r w:rsidRPr="0087027B">
        <w:rPr>
          <w:sz w:val="26"/>
          <w:szCs w:val="26"/>
        </w:rPr>
        <w:t>ma co</w:t>
      </w:r>
      <w:proofErr w:type="gramEnd"/>
      <w:r w:rsidRPr="0087027B">
        <w:rPr>
          <w:sz w:val="26"/>
          <w:szCs w:val="26"/>
        </w:rPr>
        <w:t xml:space="preserve"> najmniej 30-letni okres składkowy i nieskładkowy albo 20-letni okres składkowy i nieskładkowy oraz została uznana za całkowicie niezdolną do pracy. Natomiast mężczyzna może ją otrzymać po osiągnięciu 60 lat, gdy </w:t>
      </w:r>
      <w:proofErr w:type="gramStart"/>
      <w:r w:rsidRPr="0087027B">
        <w:rPr>
          <w:sz w:val="26"/>
          <w:szCs w:val="26"/>
        </w:rPr>
        <w:t>ma co</w:t>
      </w:r>
      <w:proofErr w:type="gramEnd"/>
      <w:r w:rsidRPr="0087027B">
        <w:rPr>
          <w:sz w:val="26"/>
          <w:szCs w:val="26"/>
        </w:rPr>
        <w:t xml:space="preserve"> najmniej 25 –letni okres składkowy i nieskładkowy oraz został uznany za całkowicie niezdolnego do pracy albo jeżeli ma co najmniej  35-letni okres składkowy i nieskładkowy.</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Emerytura z tytułu pracy w szczególnych warunkach lub w szczególnym charakterze przysługuje tylko wtedy, gdy praca ta była wykonywana w ramach stosunku pracy, stale i w pełnym wymiarze czasu pracy.</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xml:space="preserve">Ustawa o emeryturach kapitałowych wymienia dwa rodzaje emerytur kapitałowych – okresową emeryturę kapitałową i dożywotnią emeryturę kapitałową. Emerytury kapitałowe przysługują w ramach ubezpieczenia emerytalnego. Część składki na ubezpieczenia emerytalne </w:t>
      </w:r>
      <w:proofErr w:type="gramStart"/>
      <w:r w:rsidRPr="0087027B">
        <w:rPr>
          <w:sz w:val="26"/>
          <w:szCs w:val="26"/>
        </w:rPr>
        <w:t>jest bowiem</w:t>
      </w:r>
      <w:proofErr w:type="gramEnd"/>
      <w:r w:rsidRPr="0087027B">
        <w:rPr>
          <w:sz w:val="26"/>
          <w:szCs w:val="26"/>
        </w:rPr>
        <w:t xml:space="preserve"> odprowadzona przez ZUS do wybranego przez ubezpieczonego otwartego funduszu emerytalnego.</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Podkreślić trzeba, że emerytury kapitałowe przysługują osobom mającym ustalone prawo do emerytury z Funduszu Ubezpieczeń Społecznych. Okresowa emerytura kapitałowa przysługuje członkowi OFE do ukończenia 65 roku życia. Natomiast dożywotnia emerytura kapitałowa przysługuje członkowi OFE dożywotnio po ukończeniu 65 roku życia.</w:t>
      </w:r>
    </w:p>
    <w:p w:rsidR="00845F1C" w:rsidRPr="0087027B" w:rsidRDefault="00845F1C" w:rsidP="0087027B">
      <w:pPr>
        <w:pStyle w:val="NormalnyWeb"/>
        <w:shd w:val="clear" w:color="auto" w:fill="FFFFFF"/>
        <w:spacing w:before="0" w:beforeAutospacing="0" w:after="0" w:afterAutospacing="0"/>
        <w:jc w:val="both"/>
        <w:rPr>
          <w:sz w:val="26"/>
          <w:szCs w:val="26"/>
        </w:rPr>
      </w:pPr>
      <w:r w:rsidRPr="0087027B">
        <w:rPr>
          <w:sz w:val="26"/>
          <w:szCs w:val="26"/>
        </w:rPr>
        <w:t> </w:t>
      </w:r>
    </w:p>
    <w:p w:rsidR="0087027B" w:rsidRPr="0087027B" w:rsidRDefault="0087027B" w:rsidP="0087027B">
      <w:pPr>
        <w:jc w:val="center"/>
        <w:rPr>
          <w:rFonts w:ascii="Times New Roman" w:hAnsi="Times New Roman" w:cs="Times New Roman"/>
          <w:b/>
          <w:sz w:val="26"/>
          <w:szCs w:val="26"/>
        </w:rPr>
      </w:pPr>
      <w:proofErr w:type="gramStart"/>
      <w:r w:rsidRPr="0087027B">
        <w:rPr>
          <w:rFonts w:ascii="Times New Roman" w:hAnsi="Times New Roman" w:cs="Times New Roman"/>
          <w:b/>
          <w:sz w:val="26"/>
          <w:szCs w:val="26"/>
        </w:rPr>
        <w:lastRenderedPageBreak/>
        <w:t>INFORMACJA</w:t>
      </w:r>
      <w:r w:rsidRPr="0087027B">
        <w:rPr>
          <w:rFonts w:ascii="Times New Roman" w:hAnsi="Times New Roman" w:cs="Times New Roman"/>
          <w:b/>
          <w:sz w:val="26"/>
          <w:szCs w:val="26"/>
        </w:rPr>
        <w:t xml:space="preserve">  II</w:t>
      </w:r>
      <w:proofErr w:type="gramEnd"/>
    </w:p>
    <w:p w:rsidR="0087027B" w:rsidRPr="0087027B" w:rsidRDefault="0087027B" w:rsidP="0087027B">
      <w:pPr>
        <w:jc w:val="center"/>
        <w:rPr>
          <w:rFonts w:ascii="Times New Roman" w:hAnsi="Times New Roman" w:cs="Times New Roman"/>
          <w:b/>
          <w:sz w:val="26"/>
          <w:szCs w:val="26"/>
        </w:rPr>
      </w:pPr>
    </w:p>
    <w:p w:rsidR="0087027B" w:rsidRPr="0087027B" w:rsidRDefault="0087027B" w:rsidP="0087027B">
      <w:pPr>
        <w:jc w:val="center"/>
        <w:rPr>
          <w:rFonts w:ascii="Times New Roman" w:hAnsi="Times New Roman" w:cs="Times New Roman"/>
          <w:b/>
          <w:sz w:val="26"/>
          <w:szCs w:val="26"/>
        </w:rPr>
      </w:pPr>
      <w:r w:rsidRPr="0087027B">
        <w:rPr>
          <w:rFonts w:ascii="Times New Roman" w:hAnsi="Times New Roman" w:cs="Times New Roman"/>
          <w:b/>
          <w:sz w:val="26"/>
          <w:szCs w:val="26"/>
        </w:rPr>
        <w:t xml:space="preserve">W sprawie zmiany ustawy z dnia 27.07.2005 </w:t>
      </w:r>
      <w:proofErr w:type="gramStart"/>
      <w:r w:rsidRPr="0087027B">
        <w:rPr>
          <w:rFonts w:ascii="Times New Roman" w:hAnsi="Times New Roman" w:cs="Times New Roman"/>
          <w:b/>
          <w:sz w:val="26"/>
          <w:szCs w:val="26"/>
        </w:rPr>
        <w:t>r</w:t>
      </w:r>
      <w:proofErr w:type="gramEnd"/>
      <w:r w:rsidRPr="0087027B">
        <w:rPr>
          <w:rFonts w:ascii="Times New Roman" w:hAnsi="Times New Roman" w:cs="Times New Roman"/>
          <w:b/>
          <w:sz w:val="26"/>
          <w:szCs w:val="26"/>
        </w:rPr>
        <w:t xml:space="preserve">. – Prawo o szkolnictwie wyższym </w:t>
      </w:r>
      <w:r w:rsidRPr="0087027B">
        <w:rPr>
          <w:rFonts w:ascii="Times New Roman" w:hAnsi="Times New Roman" w:cs="Times New Roman"/>
          <w:b/>
          <w:sz w:val="26"/>
          <w:szCs w:val="26"/>
        </w:rPr>
        <w:br/>
        <w:t xml:space="preserve">(Dz. U. </w:t>
      </w:r>
      <w:proofErr w:type="gramStart"/>
      <w:r w:rsidRPr="0087027B">
        <w:rPr>
          <w:rFonts w:ascii="Times New Roman" w:hAnsi="Times New Roman" w:cs="Times New Roman"/>
          <w:b/>
          <w:sz w:val="26"/>
          <w:szCs w:val="26"/>
        </w:rPr>
        <w:t>z</w:t>
      </w:r>
      <w:proofErr w:type="gramEnd"/>
      <w:r w:rsidRPr="0087027B">
        <w:rPr>
          <w:rFonts w:ascii="Times New Roman" w:hAnsi="Times New Roman" w:cs="Times New Roman"/>
          <w:b/>
          <w:sz w:val="26"/>
          <w:szCs w:val="26"/>
        </w:rPr>
        <w:t xml:space="preserve"> 2012 r. poz. 572 i 742)</w:t>
      </w:r>
    </w:p>
    <w:p w:rsidR="0087027B" w:rsidRPr="0087027B" w:rsidRDefault="0087027B" w:rsidP="0087027B">
      <w:pPr>
        <w:jc w:val="center"/>
        <w:rPr>
          <w:rFonts w:ascii="Times New Roman" w:hAnsi="Times New Roman" w:cs="Times New Roman"/>
          <w:b/>
          <w:sz w:val="26"/>
          <w:szCs w:val="26"/>
        </w:rPr>
      </w:pPr>
    </w:p>
    <w:p w:rsidR="0087027B" w:rsidRPr="0087027B" w:rsidRDefault="0087027B" w:rsidP="0087027B">
      <w:pPr>
        <w:jc w:val="both"/>
        <w:rPr>
          <w:rFonts w:ascii="Times New Roman" w:hAnsi="Times New Roman" w:cs="Times New Roman"/>
          <w:sz w:val="26"/>
          <w:szCs w:val="26"/>
        </w:rPr>
      </w:pPr>
      <w:r w:rsidRPr="0087027B">
        <w:rPr>
          <w:rFonts w:ascii="Times New Roman" w:hAnsi="Times New Roman" w:cs="Times New Roman"/>
          <w:sz w:val="26"/>
          <w:szCs w:val="26"/>
        </w:rPr>
        <w:t xml:space="preserve">Informuję, że ustawa z dnia 23 listopada 2012 r. o zmianie niektórych ustaw w związku z podwyższeniem wieku emerytalnego </w:t>
      </w:r>
      <w:r w:rsidRPr="0087027B">
        <w:rPr>
          <w:rFonts w:ascii="Times New Roman" w:hAnsi="Times New Roman" w:cs="Times New Roman"/>
          <w:b/>
          <w:sz w:val="26"/>
          <w:szCs w:val="26"/>
          <w:u w:val="single"/>
        </w:rPr>
        <w:t>zmieniła od 1 stycznia 2013 r.</w:t>
      </w:r>
    </w:p>
    <w:p w:rsidR="0087027B" w:rsidRPr="0087027B" w:rsidRDefault="0087027B" w:rsidP="0087027B">
      <w:pPr>
        <w:jc w:val="both"/>
        <w:rPr>
          <w:rFonts w:ascii="Times New Roman" w:hAnsi="Times New Roman" w:cs="Times New Roman"/>
          <w:b/>
          <w:sz w:val="26"/>
          <w:szCs w:val="26"/>
        </w:rPr>
      </w:pPr>
      <w:proofErr w:type="gramStart"/>
      <w:r w:rsidRPr="0087027B">
        <w:rPr>
          <w:rFonts w:ascii="Times New Roman" w:hAnsi="Times New Roman" w:cs="Times New Roman"/>
          <w:b/>
          <w:sz w:val="26"/>
          <w:szCs w:val="26"/>
          <w:u w:val="single"/>
        </w:rPr>
        <w:t>w</w:t>
      </w:r>
      <w:proofErr w:type="gramEnd"/>
      <w:r w:rsidRPr="0087027B">
        <w:rPr>
          <w:rFonts w:ascii="Times New Roman" w:hAnsi="Times New Roman" w:cs="Times New Roman"/>
          <w:b/>
          <w:sz w:val="26"/>
          <w:szCs w:val="26"/>
          <w:u w:val="single"/>
        </w:rPr>
        <w:t xml:space="preserve"> art.15 brzmienie:</w:t>
      </w:r>
      <w:r w:rsidRPr="0087027B">
        <w:rPr>
          <w:rFonts w:ascii="Times New Roman" w:hAnsi="Times New Roman" w:cs="Times New Roman"/>
          <w:b/>
          <w:sz w:val="26"/>
          <w:szCs w:val="26"/>
        </w:rPr>
        <w:t xml:space="preserve"> </w:t>
      </w:r>
    </w:p>
    <w:p w:rsidR="0087027B" w:rsidRPr="0087027B" w:rsidRDefault="0087027B" w:rsidP="0087027B">
      <w:pPr>
        <w:pStyle w:val="Akapitzlist"/>
        <w:numPr>
          <w:ilvl w:val="0"/>
          <w:numId w:val="1"/>
        </w:numPr>
        <w:ind w:left="284"/>
        <w:jc w:val="both"/>
        <w:rPr>
          <w:rFonts w:ascii="Times New Roman" w:hAnsi="Times New Roman"/>
          <w:i/>
          <w:sz w:val="26"/>
          <w:szCs w:val="26"/>
        </w:rPr>
      </w:pPr>
      <w:r w:rsidRPr="0087027B">
        <w:rPr>
          <w:rFonts w:ascii="Times New Roman" w:hAnsi="Times New Roman"/>
          <w:sz w:val="26"/>
          <w:szCs w:val="26"/>
          <w:u w:val="single"/>
        </w:rPr>
        <w:t>Art. 127 ust. 2</w:t>
      </w:r>
      <w:r w:rsidRPr="0087027B">
        <w:rPr>
          <w:rFonts w:ascii="Times New Roman" w:hAnsi="Times New Roman"/>
          <w:sz w:val="26"/>
          <w:szCs w:val="26"/>
        </w:rPr>
        <w:t xml:space="preserve"> – </w:t>
      </w:r>
      <w:r w:rsidRPr="0087027B">
        <w:rPr>
          <w:rFonts w:ascii="Times New Roman" w:hAnsi="Times New Roman"/>
          <w:i/>
          <w:sz w:val="26"/>
          <w:szCs w:val="26"/>
        </w:rPr>
        <w:t xml:space="preserve">„Stosunek pracy mianowanego nauczyciela akademickiego zatrudnionego w uczelni publicznej wygasa z końcem roku akademickiego, w którym ukończył on 67. </w:t>
      </w:r>
      <w:proofErr w:type="gramStart"/>
      <w:r w:rsidRPr="0087027B">
        <w:rPr>
          <w:rFonts w:ascii="Times New Roman" w:hAnsi="Times New Roman"/>
          <w:i/>
          <w:sz w:val="26"/>
          <w:szCs w:val="26"/>
        </w:rPr>
        <w:t>rok</w:t>
      </w:r>
      <w:proofErr w:type="gramEnd"/>
      <w:r w:rsidRPr="0087027B">
        <w:rPr>
          <w:rFonts w:ascii="Times New Roman" w:hAnsi="Times New Roman"/>
          <w:i/>
          <w:sz w:val="26"/>
          <w:szCs w:val="26"/>
        </w:rPr>
        <w:t xml:space="preserve"> życia, jeżeli nabył prawo do emerytury. Jeżeli z ukończeniem 67. </w:t>
      </w:r>
      <w:proofErr w:type="gramStart"/>
      <w:r w:rsidRPr="0087027B">
        <w:rPr>
          <w:rFonts w:ascii="Times New Roman" w:hAnsi="Times New Roman"/>
          <w:i/>
          <w:sz w:val="26"/>
          <w:szCs w:val="26"/>
        </w:rPr>
        <w:t>roku</w:t>
      </w:r>
      <w:proofErr w:type="gramEnd"/>
      <w:r w:rsidRPr="0087027B">
        <w:rPr>
          <w:rFonts w:ascii="Times New Roman" w:hAnsi="Times New Roman"/>
          <w:i/>
          <w:sz w:val="26"/>
          <w:szCs w:val="26"/>
        </w:rPr>
        <w:t xml:space="preserve"> życia osoba ta nie nabyła prawa do emerytury, wygaśnięcie stosunku pracy następuje z końcem roku akademickiego, w którym nabędzie to prawo. Stosunek pracy mianowanego nauczyciela akademickiego posiadającego tytuł naukowy profesora, zatrudnionego na stanowisku profesora nadzwyczajnego lub zwyczajnego w uczelni publicznej, wygasa z końcem roku akademickiego, w którym ukończył on 70. </w:t>
      </w:r>
      <w:proofErr w:type="gramStart"/>
      <w:r w:rsidRPr="0087027B">
        <w:rPr>
          <w:rFonts w:ascii="Times New Roman" w:hAnsi="Times New Roman"/>
          <w:i/>
          <w:sz w:val="26"/>
          <w:szCs w:val="26"/>
        </w:rPr>
        <w:t>rok</w:t>
      </w:r>
      <w:proofErr w:type="gramEnd"/>
      <w:r w:rsidRPr="0087027B">
        <w:rPr>
          <w:rFonts w:ascii="Times New Roman" w:hAnsi="Times New Roman"/>
          <w:i/>
          <w:sz w:val="26"/>
          <w:szCs w:val="26"/>
        </w:rPr>
        <w:t xml:space="preserve"> życia.”</w:t>
      </w:r>
    </w:p>
    <w:p w:rsidR="0087027B" w:rsidRPr="0087027B" w:rsidRDefault="0087027B" w:rsidP="0087027B">
      <w:pPr>
        <w:pStyle w:val="Akapitzlist"/>
        <w:numPr>
          <w:ilvl w:val="0"/>
          <w:numId w:val="1"/>
        </w:numPr>
        <w:ind w:left="284"/>
        <w:jc w:val="both"/>
        <w:rPr>
          <w:rFonts w:ascii="Times New Roman" w:hAnsi="Times New Roman"/>
          <w:sz w:val="26"/>
          <w:szCs w:val="26"/>
        </w:rPr>
      </w:pPr>
      <w:r w:rsidRPr="0087027B">
        <w:rPr>
          <w:rFonts w:ascii="Times New Roman" w:hAnsi="Times New Roman"/>
          <w:sz w:val="26"/>
          <w:szCs w:val="26"/>
          <w:u w:val="single"/>
        </w:rPr>
        <w:t xml:space="preserve">Art. 138 ust. 2 </w:t>
      </w:r>
      <w:r w:rsidRPr="0087027B">
        <w:rPr>
          <w:rFonts w:ascii="Times New Roman" w:hAnsi="Times New Roman"/>
          <w:sz w:val="26"/>
          <w:szCs w:val="26"/>
        </w:rPr>
        <w:t xml:space="preserve">– </w:t>
      </w:r>
      <w:r w:rsidRPr="0087027B">
        <w:rPr>
          <w:rFonts w:ascii="Times New Roman" w:hAnsi="Times New Roman"/>
          <w:i/>
          <w:sz w:val="26"/>
          <w:szCs w:val="26"/>
        </w:rPr>
        <w:t xml:space="preserve">„Mianowany nauczyciel akademicki przechodzący na emeryturę w związku z osiągnięciem 67. </w:t>
      </w:r>
      <w:proofErr w:type="gramStart"/>
      <w:r w:rsidRPr="0087027B">
        <w:rPr>
          <w:rFonts w:ascii="Times New Roman" w:hAnsi="Times New Roman"/>
          <w:i/>
          <w:sz w:val="26"/>
          <w:szCs w:val="26"/>
        </w:rPr>
        <w:t>roku</w:t>
      </w:r>
      <w:proofErr w:type="gramEnd"/>
      <w:r w:rsidRPr="0087027B">
        <w:rPr>
          <w:rFonts w:ascii="Times New Roman" w:hAnsi="Times New Roman"/>
          <w:i/>
          <w:sz w:val="26"/>
          <w:szCs w:val="26"/>
        </w:rPr>
        <w:t xml:space="preserve"> życia nie może zostać ponownie mianowany.”</w:t>
      </w:r>
    </w:p>
    <w:p w:rsidR="0087027B" w:rsidRPr="0087027B" w:rsidRDefault="0087027B" w:rsidP="0087027B">
      <w:pPr>
        <w:jc w:val="both"/>
        <w:rPr>
          <w:rFonts w:ascii="Times New Roman" w:hAnsi="Times New Roman" w:cs="Times New Roman"/>
          <w:sz w:val="26"/>
          <w:szCs w:val="26"/>
        </w:rPr>
      </w:pPr>
      <w:proofErr w:type="gramStart"/>
      <w:r w:rsidRPr="0087027B">
        <w:rPr>
          <w:rFonts w:ascii="Times New Roman" w:hAnsi="Times New Roman" w:cs="Times New Roman"/>
          <w:b/>
          <w:sz w:val="26"/>
          <w:szCs w:val="26"/>
          <w:u w:val="single"/>
        </w:rPr>
        <w:t>w</w:t>
      </w:r>
      <w:proofErr w:type="gramEnd"/>
      <w:r w:rsidRPr="0087027B">
        <w:rPr>
          <w:rFonts w:ascii="Times New Roman" w:hAnsi="Times New Roman" w:cs="Times New Roman"/>
          <w:b/>
          <w:sz w:val="26"/>
          <w:szCs w:val="26"/>
          <w:u w:val="single"/>
        </w:rPr>
        <w:t xml:space="preserve"> art.19 brzmienie:</w:t>
      </w:r>
      <w:r w:rsidRPr="0087027B">
        <w:rPr>
          <w:rFonts w:ascii="Times New Roman" w:hAnsi="Times New Roman" w:cs="Times New Roman"/>
          <w:sz w:val="26"/>
          <w:szCs w:val="26"/>
        </w:rPr>
        <w:t xml:space="preserve"> </w:t>
      </w:r>
    </w:p>
    <w:p w:rsidR="0087027B" w:rsidRPr="0087027B" w:rsidRDefault="0087027B" w:rsidP="0087027B">
      <w:pPr>
        <w:jc w:val="both"/>
        <w:rPr>
          <w:rFonts w:ascii="Times New Roman" w:hAnsi="Times New Roman" w:cs="Times New Roman"/>
          <w:sz w:val="26"/>
          <w:szCs w:val="26"/>
        </w:rPr>
      </w:pPr>
      <w:proofErr w:type="gramStart"/>
      <w:r w:rsidRPr="0087027B">
        <w:rPr>
          <w:rFonts w:ascii="Times New Roman" w:hAnsi="Times New Roman" w:cs="Times New Roman"/>
          <w:sz w:val="26"/>
          <w:szCs w:val="26"/>
          <w:u w:val="single"/>
        </w:rPr>
        <w:t>art</w:t>
      </w:r>
      <w:proofErr w:type="gramEnd"/>
      <w:r w:rsidRPr="0087027B">
        <w:rPr>
          <w:rFonts w:ascii="Times New Roman" w:hAnsi="Times New Roman" w:cs="Times New Roman"/>
          <w:sz w:val="26"/>
          <w:szCs w:val="26"/>
          <w:u w:val="single"/>
        </w:rPr>
        <w:t>. 22 ust. 1</w:t>
      </w:r>
      <w:r w:rsidRPr="0087027B">
        <w:rPr>
          <w:rFonts w:ascii="Times New Roman" w:hAnsi="Times New Roman" w:cs="Times New Roman"/>
          <w:sz w:val="26"/>
          <w:szCs w:val="26"/>
        </w:rPr>
        <w:t xml:space="preserve"> ustawy z dnia 18.03.2011 </w:t>
      </w:r>
      <w:proofErr w:type="gramStart"/>
      <w:r w:rsidRPr="0087027B">
        <w:rPr>
          <w:rFonts w:ascii="Times New Roman" w:hAnsi="Times New Roman" w:cs="Times New Roman"/>
          <w:sz w:val="26"/>
          <w:szCs w:val="26"/>
        </w:rPr>
        <w:t>r</w:t>
      </w:r>
      <w:proofErr w:type="gramEnd"/>
      <w:r w:rsidRPr="0087027B">
        <w:rPr>
          <w:rFonts w:ascii="Times New Roman" w:hAnsi="Times New Roman" w:cs="Times New Roman"/>
          <w:sz w:val="26"/>
          <w:szCs w:val="26"/>
        </w:rPr>
        <w:t xml:space="preserve">. o zmianie ustawy prawo o szkolnictwie wyższym, ustawy o stopniach naukowych i tytule naukowym oraz o stopniach i tytule w zakresie sztuki oraz o zmianie niektórych innych ustaw (Dz. U. Nr 87, poz. 455 i Nr 112, </w:t>
      </w:r>
      <w:proofErr w:type="gramStart"/>
      <w:r w:rsidRPr="0087027B">
        <w:rPr>
          <w:rFonts w:ascii="Times New Roman" w:hAnsi="Times New Roman" w:cs="Times New Roman"/>
          <w:sz w:val="26"/>
          <w:szCs w:val="26"/>
        </w:rPr>
        <w:t xml:space="preserve">poz. 654)  - </w:t>
      </w:r>
      <w:r w:rsidRPr="0087027B">
        <w:rPr>
          <w:rFonts w:ascii="Times New Roman" w:hAnsi="Times New Roman" w:cs="Times New Roman"/>
          <w:i/>
          <w:sz w:val="26"/>
          <w:szCs w:val="26"/>
        </w:rPr>
        <w:t>„Osoba</w:t>
      </w:r>
      <w:proofErr w:type="gramEnd"/>
      <w:r w:rsidRPr="0087027B">
        <w:rPr>
          <w:rFonts w:ascii="Times New Roman" w:hAnsi="Times New Roman" w:cs="Times New Roman"/>
          <w:i/>
          <w:sz w:val="26"/>
          <w:szCs w:val="26"/>
        </w:rPr>
        <w:t xml:space="preserve"> zatrudniona przed dniem wejścia w życie ustawy na stanowisku docenta, na postawie mianowania na czas nieokreślony albo umowy o pracę na czas nieokreślony, pozostaje na tym stanowisku, jednak nie dłużej niż do końca roku akademickiego, w którym ukończyła ona 67.  </w:t>
      </w:r>
      <w:proofErr w:type="gramStart"/>
      <w:r w:rsidRPr="0087027B">
        <w:rPr>
          <w:rFonts w:ascii="Times New Roman" w:hAnsi="Times New Roman" w:cs="Times New Roman"/>
          <w:i/>
          <w:sz w:val="26"/>
          <w:szCs w:val="26"/>
        </w:rPr>
        <w:t>rok</w:t>
      </w:r>
      <w:proofErr w:type="gramEnd"/>
      <w:r w:rsidRPr="0087027B">
        <w:rPr>
          <w:rFonts w:ascii="Times New Roman" w:hAnsi="Times New Roman" w:cs="Times New Roman"/>
          <w:i/>
          <w:sz w:val="26"/>
          <w:szCs w:val="26"/>
        </w:rPr>
        <w:t xml:space="preserve"> życia, jeżeli nabyła prawo do emerytury. Jeżeli z ukończeniem 67. </w:t>
      </w:r>
      <w:proofErr w:type="gramStart"/>
      <w:r w:rsidRPr="0087027B">
        <w:rPr>
          <w:rFonts w:ascii="Times New Roman" w:hAnsi="Times New Roman" w:cs="Times New Roman"/>
          <w:i/>
          <w:sz w:val="26"/>
          <w:szCs w:val="26"/>
        </w:rPr>
        <w:t>roku</w:t>
      </w:r>
      <w:proofErr w:type="gramEnd"/>
      <w:r w:rsidRPr="0087027B">
        <w:rPr>
          <w:rFonts w:ascii="Times New Roman" w:hAnsi="Times New Roman" w:cs="Times New Roman"/>
          <w:i/>
          <w:sz w:val="26"/>
          <w:szCs w:val="26"/>
        </w:rPr>
        <w:t xml:space="preserve"> życia osoba zajmująca stanowisko docenta nie nabyła prawa do emerytury, wygaśnięcie stosunku pracy następuje z końcem roku akademickiego, w którym nabędzie to prawo.”</w:t>
      </w:r>
    </w:p>
    <w:p w:rsidR="0087027B" w:rsidRPr="0087027B" w:rsidRDefault="0087027B" w:rsidP="0087027B">
      <w:pPr>
        <w:jc w:val="center"/>
        <w:rPr>
          <w:rFonts w:ascii="Times New Roman" w:hAnsi="Times New Roman" w:cs="Times New Roman"/>
          <w:b/>
          <w:sz w:val="26"/>
          <w:szCs w:val="26"/>
        </w:rPr>
      </w:pPr>
      <w:r w:rsidRPr="0087027B">
        <w:rPr>
          <w:rFonts w:ascii="Times New Roman" w:hAnsi="Times New Roman" w:cs="Times New Roman"/>
          <w:b/>
          <w:sz w:val="26"/>
          <w:szCs w:val="26"/>
        </w:rPr>
        <w:t>Powszechny system emerytalny</w:t>
      </w:r>
    </w:p>
    <w:p w:rsidR="0087027B" w:rsidRPr="0087027B" w:rsidRDefault="0087027B" w:rsidP="0087027B">
      <w:pPr>
        <w:jc w:val="both"/>
        <w:rPr>
          <w:rFonts w:ascii="Times New Roman" w:hAnsi="Times New Roman" w:cs="Times New Roman"/>
          <w:sz w:val="26"/>
          <w:szCs w:val="26"/>
        </w:rPr>
      </w:pPr>
      <w:r w:rsidRPr="0087027B">
        <w:rPr>
          <w:rFonts w:ascii="Times New Roman" w:hAnsi="Times New Roman" w:cs="Times New Roman"/>
          <w:sz w:val="26"/>
          <w:szCs w:val="26"/>
        </w:rPr>
        <w:t xml:space="preserve">Wszyscy pracownicy Uniwersytetu Marii Curie-Skłodowskiej mają prawo do przejścia na emeryturę na podstawie powszechnego systemu emerytalnego (dotyczy to również nauczycieli akademickich). W systemie powszechnym prawo do emerytury mają osoby, które ukończyły podniesiony wiek emerytalny w zależności od daty urodzenia, a także posiadają minimalny okres zatrudnienia, wynoszący 25 lat. Obowiązkowe jest również dostarczenie do ZUS świadectwa pracy od ostatniego pracodawcy i posiadanie odprowadzonych składek emerytalnych - wynoszących 19,52% podstawy wymiaru - do dnia zwolnienia. Zasady nabywania prawa do emerytury uregulowane zostały przede wszystkim w ustawie z dnia 17 grudnia 1998 r. o emeryturach i rentach z Funduszu Ubezpieczeń Społecznych. Emerytura przyznawana jest - co do zasady - na wniosek osoby zainteresowanej. Wyjątek dotyczy osób pobierających rentę z tytułu niezdolności do pracy, </w:t>
      </w:r>
      <w:r w:rsidRPr="0087027B">
        <w:rPr>
          <w:rFonts w:ascii="Times New Roman" w:hAnsi="Times New Roman" w:cs="Times New Roman"/>
          <w:sz w:val="26"/>
          <w:szCs w:val="26"/>
        </w:rPr>
        <w:lastRenderedPageBreak/>
        <w:t>urodzonych zarówno przed 1949 r., jak i po 1948 r., którym w związku z osiągnięciem powszechnego wieku emerytalnego emeryturę przyznaje się z urzędu.</w:t>
      </w:r>
    </w:p>
    <w:p w:rsidR="0087027B" w:rsidRPr="0087027B" w:rsidRDefault="0087027B" w:rsidP="0087027B">
      <w:pPr>
        <w:jc w:val="center"/>
        <w:rPr>
          <w:rFonts w:ascii="Times New Roman" w:hAnsi="Times New Roman" w:cs="Times New Roman"/>
          <w:b/>
          <w:sz w:val="26"/>
          <w:szCs w:val="26"/>
        </w:rPr>
      </w:pPr>
      <w:bookmarkStart w:id="0" w:name="p1789"/>
    </w:p>
    <w:p w:rsidR="0087027B" w:rsidRPr="0087027B" w:rsidRDefault="0087027B" w:rsidP="0087027B">
      <w:pPr>
        <w:jc w:val="center"/>
        <w:rPr>
          <w:rFonts w:ascii="Times New Roman" w:hAnsi="Times New Roman" w:cs="Times New Roman"/>
          <w:b/>
          <w:sz w:val="26"/>
          <w:szCs w:val="26"/>
        </w:rPr>
      </w:pPr>
      <w:r w:rsidRPr="0087027B">
        <w:rPr>
          <w:rFonts w:ascii="Times New Roman" w:hAnsi="Times New Roman" w:cs="Times New Roman"/>
          <w:b/>
          <w:sz w:val="26"/>
          <w:szCs w:val="26"/>
        </w:rPr>
        <w:t>Wydłużenie wieku emerytalnego</w:t>
      </w:r>
    </w:p>
    <w:p w:rsidR="0087027B" w:rsidRPr="0087027B" w:rsidRDefault="0087027B" w:rsidP="0087027B">
      <w:pPr>
        <w:jc w:val="both"/>
        <w:rPr>
          <w:rFonts w:ascii="Times New Roman" w:hAnsi="Times New Roman" w:cs="Times New Roman"/>
          <w:sz w:val="26"/>
          <w:szCs w:val="26"/>
        </w:rPr>
      </w:pPr>
      <w:r w:rsidRPr="0087027B">
        <w:rPr>
          <w:rFonts w:ascii="Times New Roman" w:hAnsi="Times New Roman" w:cs="Times New Roman"/>
          <w:sz w:val="26"/>
          <w:szCs w:val="26"/>
        </w:rPr>
        <w:t xml:space="preserve">Wydłużanie wieku emerytalnego do 67 roku życia począwszy od 1 stycznia 2013 r. przewiduje nowelizacja ustawy o emeryturach i rentach z Funduszu Ubezpieczeń Społecznych. Każdego roku wiek emerytalny będzie wzrastał o trzy miesiące. Oznacza to, że zakładany wiek emerytalny (67 lat) mężczyźni osiągną w 2020 r., kobiety zaś w 2040 r. Do 31.12.2012 </w:t>
      </w:r>
      <w:proofErr w:type="gramStart"/>
      <w:r w:rsidRPr="0087027B">
        <w:rPr>
          <w:rFonts w:ascii="Times New Roman" w:hAnsi="Times New Roman" w:cs="Times New Roman"/>
          <w:sz w:val="26"/>
          <w:szCs w:val="26"/>
        </w:rPr>
        <w:t>r</w:t>
      </w:r>
      <w:proofErr w:type="gramEnd"/>
      <w:r w:rsidRPr="0087027B">
        <w:rPr>
          <w:rFonts w:ascii="Times New Roman" w:hAnsi="Times New Roman" w:cs="Times New Roman"/>
          <w:sz w:val="26"/>
          <w:szCs w:val="26"/>
        </w:rPr>
        <w:t>. powszechny wiek emerytalny wynosił: 60 lat dla kobiet oraz 65 lat dla mężczyzn, co oznacza zwiększenie o 7 lat wieku emerytalnego kobiet i zwiększenie o 2 lata powszechnego wieku emerytalnego mężczyzn.</w:t>
      </w:r>
    </w:p>
    <w:p w:rsidR="0087027B" w:rsidRPr="0087027B" w:rsidRDefault="0087027B" w:rsidP="0087027B">
      <w:pPr>
        <w:rPr>
          <w:rFonts w:ascii="Times New Roman" w:hAnsi="Times New Roman" w:cs="Times New Roman"/>
          <w:sz w:val="26"/>
          <w:szCs w:val="26"/>
          <w:u w:val="single"/>
        </w:rPr>
      </w:pPr>
      <w:r w:rsidRPr="0087027B">
        <w:rPr>
          <w:rFonts w:ascii="Times New Roman" w:hAnsi="Times New Roman" w:cs="Times New Roman"/>
          <w:b/>
          <w:sz w:val="26"/>
          <w:szCs w:val="26"/>
          <w:u w:val="single"/>
        </w:rPr>
        <w:t>Wiek emerytalny</w:t>
      </w:r>
      <w:r w:rsidRPr="0087027B">
        <w:rPr>
          <w:rFonts w:ascii="Times New Roman" w:hAnsi="Times New Roman" w:cs="Times New Roman"/>
          <w:sz w:val="26"/>
          <w:szCs w:val="26"/>
          <w:u w:val="single"/>
        </w:rPr>
        <w:t xml:space="preserve"> </w:t>
      </w:r>
      <w:r w:rsidRPr="0087027B">
        <w:rPr>
          <w:rStyle w:val="Pogrubienie"/>
          <w:rFonts w:ascii="Times New Roman" w:hAnsi="Times New Roman" w:cs="Times New Roman"/>
          <w:sz w:val="26"/>
          <w:szCs w:val="26"/>
          <w:u w:val="single"/>
        </w:rPr>
        <w:t>kobiet:</w:t>
      </w:r>
    </w:p>
    <w:p w:rsidR="0087027B" w:rsidRPr="0087027B" w:rsidRDefault="0087027B" w:rsidP="0087027B">
      <w:pPr>
        <w:pStyle w:val="Bezodstpw"/>
        <w:rPr>
          <w:sz w:val="26"/>
          <w:szCs w:val="26"/>
        </w:rPr>
      </w:pPr>
      <w:r w:rsidRPr="0087027B">
        <w:rPr>
          <w:sz w:val="26"/>
          <w:szCs w:val="26"/>
        </w:rPr>
        <w:t>1) do dnia 31 grudnia 1952 r. wynosi co najmniej 60 lat</w:t>
      </w:r>
      <w:proofErr w:type="gramStart"/>
      <w:r w:rsidRPr="0087027B">
        <w:rPr>
          <w:sz w:val="26"/>
          <w:szCs w:val="26"/>
        </w:rPr>
        <w:t>;</w:t>
      </w:r>
      <w:r w:rsidRPr="0087027B">
        <w:rPr>
          <w:sz w:val="26"/>
          <w:szCs w:val="26"/>
        </w:rPr>
        <w:br/>
        <w:t>2) od</w:t>
      </w:r>
      <w:proofErr w:type="gramEnd"/>
      <w:r w:rsidRPr="0087027B">
        <w:rPr>
          <w:sz w:val="26"/>
          <w:szCs w:val="26"/>
        </w:rPr>
        <w:t xml:space="preserve"> dnia 1 stycznia 1953 r. do dnia 31 marca 1953 r. wynosi co najmniej </w:t>
      </w:r>
      <w:r w:rsidRPr="0087027B">
        <w:rPr>
          <w:rStyle w:val="Uwydatnienie"/>
          <w:b/>
          <w:bCs/>
          <w:sz w:val="26"/>
          <w:szCs w:val="26"/>
        </w:rPr>
        <w:t>60 lat i 1 miesiąc</w:t>
      </w:r>
      <w:r w:rsidRPr="0087027B">
        <w:rPr>
          <w:i/>
          <w:sz w:val="26"/>
          <w:szCs w:val="26"/>
        </w:rPr>
        <w:t>;</w:t>
      </w:r>
      <w:r w:rsidRPr="0087027B">
        <w:rPr>
          <w:sz w:val="26"/>
          <w:szCs w:val="26"/>
        </w:rPr>
        <w:br/>
        <w:t xml:space="preserve">3) od dnia 1 kwietnia 1953 r. do dnia 30 czerwca 1953 r. wynosi co najmniej  </w:t>
      </w:r>
      <w:r w:rsidRPr="0087027B">
        <w:rPr>
          <w:rStyle w:val="Pogrubienie"/>
          <w:sz w:val="26"/>
          <w:szCs w:val="26"/>
        </w:rPr>
        <w:t>60 lat i 2 miesiące</w:t>
      </w:r>
      <w:r w:rsidRPr="0087027B">
        <w:rPr>
          <w:sz w:val="26"/>
          <w:szCs w:val="26"/>
        </w:rPr>
        <w:t>;</w:t>
      </w:r>
      <w:r w:rsidRPr="0087027B">
        <w:rPr>
          <w:sz w:val="26"/>
          <w:szCs w:val="26"/>
        </w:rPr>
        <w:br/>
        <w:t xml:space="preserve">4) od dnia 1 lipca 1953 r. do dnia 30 września 1953 r. wynosi co najmniej  </w:t>
      </w:r>
      <w:r w:rsidRPr="0087027B">
        <w:rPr>
          <w:rStyle w:val="Pogrubienie"/>
          <w:sz w:val="26"/>
          <w:szCs w:val="26"/>
        </w:rPr>
        <w:t>60 lat i 3 miesiące</w:t>
      </w:r>
      <w:r w:rsidRPr="0087027B">
        <w:rPr>
          <w:sz w:val="26"/>
          <w:szCs w:val="26"/>
        </w:rPr>
        <w:t>;</w:t>
      </w:r>
      <w:r w:rsidRPr="0087027B">
        <w:rPr>
          <w:sz w:val="26"/>
          <w:szCs w:val="26"/>
        </w:rPr>
        <w:br/>
        <w:t xml:space="preserve">5) od dnia 1 października 1953 r. do dnia 31 grudnia 1953 r. wynosi co  najmniej </w:t>
      </w:r>
      <w:r w:rsidRPr="0087027B">
        <w:rPr>
          <w:rStyle w:val="Pogrubienie"/>
          <w:sz w:val="26"/>
          <w:szCs w:val="26"/>
        </w:rPr>
        <w:t>60 lat i 4 miesiące</w:t>
      </w:r>
      <w:r w:rsidRPr="0087027B">
        <w:rPr>
          <w:sz w:val="26"/>
          <w:szCs w:val="26"/>
        </w:rPr>
        <w:t>;</w:t>
      </w:r>
      <w:r w:rsidRPr="0087027B">
        <w:rPr>
          <w:sz w:val="26"/>
          <w:szCs w:val="26"/>
        </w:rPr>
        <w:br/>
        <w:t xml:space="preserve">6) od dnia 1 stycznia 1954 r. do dnia 31 marca 1954 r. wynosi co najmniej  </w:t>
      </w:r>
      <w:r w:rsidRPr="0087027B">
        <w:rPr>
          <w:rStyle w:val="Pogrubienie"/>
          <w:sz w:val="26"/>
          <w:szCs w:val="26"/>
        </w:rPr>
        <w:t>60 lat i 5 miesięcy</w:t>
      </w:r>
      <w:r w:rsidRPr="0087027B">
        <w:rPr>
          <w:sz w:val="26"/>
          <w:szCs w:val="26"/>
        </w:rPr>
        <w:t>.</w:t>
      </w:r>
    </w:p>
    <w:p w:rsidR="0087027B" w:rsidRPr="0087027B" w:rsidRDefault="0087027B" w:rsidP="0087027B">
      <w:pPr>
        <w:pStyle w:val="Bezodstpw"/>
        <w:rPr>
          <w:b/>
          <w:sz w:val="26"/>
          <w:szCs w:val="26"/>
          <w:u w:val="single"/>
        </w:rPr>
      </w:pPr>
      <w:r w:rsidRPr="0087027B">
        <w:rPr>
          <w:b/>
          <w:sz w:val="26"/>
          <w:szCs w:val="26"/>
          <w:u w:val="single"/>
        </w:rPr>
        <w:t>Wiek emerytalny mężczyzn:</w:t>
      </w:r>
    </w:p>
    <w:p w:rsidR="0087027B" w:rsidRPr="0087027B" w:rsidRDefault="0087027B" w:rsidP="0087027B">
      <w:pPr>
        <w:pStyle w:val="Bezodstpw"/>
        <w:rPr>
          <w:sz w:val="26"/>
          <w:szCs w:val="26"/>
        </w:rPr>
      </w:pPr>
      <w:r w:rsidRPr="0087027B">
        <w:rPr>
          <w:sz w:val="26"/>
          <w:szCs w:val="26"/>
        </w:rPr>
        <w:t xml:space="preserve">1) od dnia 1 stycznia 1949 r. do dnia 31 marca 1949 r. wynosi co najmniej </w:t>
      </w:r>
      <w:r w:rsidRPr="0087027B">
        <w:rPr>
          <w:rStyle w:val="Pogrubienie"/>
          <w:sz w:val="26"/>
          <w:szCs w:val="26"/>
        </w:rPr>
        <w:t>65 lat i 5 miesięcy</w:t>
      </w:r>
      <w:proofErr w:type="gramStart"/>
      <w:r w:rsidRPr="0087027B">
        <w:rPr>
          <w:sz w:val="26"/>
          <w:szCs w:val="26"/>
        </w:rPr>
        <w:t>;</w:t>
      </w:r>
      <w:r w:rsidRPr="0087027B">
        <w:rPr>
          <w:sz w:val="26"/>
          <w:szCs w:val="26"/>
        </w:rPr>
        <w:br/>
        <w:t>2) od</w:t>
      </w:r>
      <w:proofErr w:type="gramEnd"/>
      <w:r w:rsidRPr="0087027B">
        <w:rPr>
          <w:sz w:val="26"/>
          <w:szCs w:val="26"/>
        </w:rPr>
        <w:t xml:space="preserve"> dnia 1 kwietnia 1949 r. do dnia 30 czerwca 1949 r. wynosi co najmniej </w:t>
      </w:r>
      <w:r w:rsidRPr="0087027B">
        <w:rPr>
          <w:rStyle w:val="Pogrubienie"/>
          <w:sz w:val="26"/>
          <w:szCs w:val="26"/>
        </w:rPr>
        <w:t>65 lat i 6 miesięcy</w:t>
      </w:r>
      <w:r w:rsidRPr="0087027B">
        <w:rPr>
          <w:sz w:val="26"/>
          <w:szCs w:val="26"/>
        </w:rPr>
        <w:t>;</w:t>
      </w:r>
      <w:r w:rsidRPr="0087027B">
        <w:rPr>
          <w:sz w:val="26"/>
          <w:szCs w:val="26"/>
        </w:rPr>
        <w:br/>
        <w:t xml:space="preserve">3) od dnia 1 lipca 1949 r. do dnia 30 września 1949 r. wynosi co najmniej </w:t>
      </w:r>
      <w:r w:rsidRPr="0087027B">
        <w:rPr>
          <w:rStyle w:val="Pogrubienie"/>
          <w:sz w:val="26"/>
          <w:szCs w:val="26"/>
        </w:rPr>
        <w:t>65 lat i 7 miesięcy</w:t>
      </w:r>
      <w:r w:rsidRPr="0087027B">
        <w:rPr>
          <w:sz w:val="26"/>
          <w:szCs w:val="26"/>
        </w:rPr>
        <w:t>;</w:t>
      </w:r>
      <w:r w:rsidRPr="0087027B">
        <w:rPr>
          <w:sz w:val="26"/>
          <w:szCs w:val="26"/>
        </w:rPr>
        <w:br/>
        <w:t xml:space="preserve">4) od dnia 1 października 1949 r. do dnia 31 grudnia 1949 r. wynosi co najmniej </w:t>
      </w:r>
      <w:r w:rsidRPr="0087027B">
        <w:rPr>
          <w:rStyle w:val="Pogrubienie"/>
          <w:sz w:val="26"/>
          <w:szCs w:val="26"/>
        </w:rPr>
        <w:t>65 lat i 8 miesięcy</w:t>
      </w:r>
      <w:r w:rsidRPr="0087027B">
        <w:rPr>
          <w:sz w:val="26"/>
          <w:szCs w:val="26"/>
        </w:rPr>
        <w:t>;</w:t>
      </w:r>
      <w:r w:rsidRPr="0087027B">
        <w:rPr>
          <w:sz w:val="26"/>
          <w:szCs w:val="26"/>
        </w:rPr>
        <w:br/>
        <w:t xml:space="preserve">5) od dnia 1 stycznia 1950 r. do dnia 31 marca 1950 r. wynosi co najmniej </w:t>
      </w:r>
      <w:r w:rsidRPr="0087027B">
        <w:rPr>
          <w:rStyle w:val="Pogrubienie"/>
          <w:sz w:val="26"/>
          <w:szCs w:val="26"/>
        </w:rPr>
        <w:t>65 lat i 9 miesięcy</w:t>
      </w:r>
      <w:r w:rsidRPr="0087027B">
        <w:rPr>
          <w:sz w:val="26"/>
          <w:szCs w:val="26"/>
        </w:rPr>
        <w:t>;</w:t>
      </w:r>
      <w:r w:rsidRPr="0087027B">
        <w:rPr>
          <w:sz w:val="26"/>
          <w:szCs w:val="26"/>
        </w:rPr>
        <w:br/>
        <w:t xml:space="preserve">6) od dnia 1 kwietnia 1950 r. do dnia 30 czerwca 1950 r. wynosi co najmniej </w:t>
      </w:r>
      <w:r w:rsidRPr="0087027B">
        <w:rPr>
          <w:rStyle w:val="Pogrubienie"/>
          <w:sz w:val="26"/>
          <w:szCs w:val="26"/>
        </w:rPr>
        <w:t>65 lat i 10 miesięcy</w:t>
      </w:r>
      <w:r w:rsidRPr="0087027B">
        <w:rPr>
          <w:sz w:val="26"/>
          <w:szCs w:val="26"/>
        </w:rPr>
        <w:t>;</w:t>
      </w:r>
      <w:r w:rsidRPr="0087027B">
        <w:rPr>
          <w:sz w:val="26"/>
          <w:szCs w:val="26"/>
        </w:rPr>
        <w:br/>
        <w:t xml:space="preserve">7) od dnia 1 lipca 1950 r. do dnia 30 września 1950 r. wynosi co najmniej </w:t>
      </w:r>
      <w:r w:rsidRPr="0087027B">
        <w:rPr>
          <w:rStyle w:val="Pogrubienie"/>
          <w:sz w:val="26"/>
          <w:szCs w:val="26"/>
        </w:rPr>
        <w:t>65 lat i 11 miesięcy</w:t>
      </w:r>
      <w:r w:rsidRPr="0087027B">
        <w:rPr>
          <w:sz w:val="26"/>
          <w:szCs w:val="26"/>
        </w:rPr>
        <w:t>;</w:t>
      </w:r>
    </w:p>
    <w:p w:rsidR="0087027B" w:rsidRPr="0087027B" w:rsidRDefault="0087027B" w:rsidP="0087027B">
      <w:pPr>
        <w:pStyle w:val="Bezodstpw"/>
        <w:jc w:val="center"/>
        <w:rPr>
          <w:b/>
          <w:sz w:val="26"/>
          <w:szCs w:val="26"/>
        </w:rPr>
      </w:pPr>
      <w:r w:rsidRPr="0087027B">
        <w:rPr>
          <w:b/>
          <w:sz w:val="26"/>
          <w:szCs w:val="26"/>
        </w:rPr>
        <w:t>Wysokość i podstawa wymiaru</w:t>
      </w:r>
    </w:p>
    <w:p w:rsidR="0087027B" w:rsidRPr="0087027B" w:rsidRDefault="0087027B" w:rsidP="0087027B">
      <w:pPr>
        <w:pStyle w:val="Bezodstpw"/>
        <w:jc w:val="both"/>
        <w:rPr>
          <w:sz w:val="26"/>
          <w:szCs w:val="26"/>
        </w:rPr>
      </w:pPr>
      <w:r w:rsidRPr="0087027B">
        <w:rPr>
          <w:sz w:val="26"/>
          <w:szCs w:val="26"/>
        </w:rPr>
        <w:t xml:space="preserve">Wysokość emerytury ustalanej według dotychczasowych zasad uzależniona jest od następujących składników: 1) wysokości podstawy wymiaru; 2) uwzględnionego okresu składkowego </w:t>
      </w:r>
      <w:r>
        <w:rPr>
          <w:sz w:val="26"/>
          <w:szCs w:val="26"/>
        </w:rPr>
        <w:br/>
      </w:r>
      <w:r w:rsidRPr="0087027B">
        <w:rPr>
          <w:sz w:val="26"/>
          <w:szCs w:val="26"/>
        </w:rPr>
        <w:t>i nieskładkowego; 3) kwoty bazowej, obowiązującej w dacie powstania prawa do świadczenia. Podstawę wymiaru emerytury stanowi podstawa wymiaru składek na ubezpieczenie społeczne lub na ubezpieczenie emerytalne, według przepisów prawa polskiego, z okresu kolejnych 10 lat kalendarzowych, wybranych z ostatnich 20 lat kalendarzowych poprzedzających bezpośrednio rok, w którym zgłoszono wniosek o świadczenie. Ubezpieczony może również wskazać do ustalenia podstawy wymiaru emerytury przeciętną podstawę wymiaru składek na ubezpieczenie społeczne z okresu 20 lat kalendarzowych dowolnie wybranych z całego okresu podlegania ubezpieczeniu. Oprócz wynagrodzenia stanowiącego  podstawę wymiaru składek do podstawy wymiaru emerytury dolicza się również inne składniki przysługujące ubezpieczonemu</w:t>
      </w:r>
      <w:r>
        <w:rPr>
          <w:sz w:val="26"/>
          <w:szCs w:val="26"/>
        </w:rPr>
        <w:t xml:space="preserve"> </w:t>
      </w:r>
      <w:bookmarkStart w:id="1" w:name="_GoBack"/>
      <w:bookmarkEnd w:id="1"/>
      <w:r w:rsidRPr="0087027B">
        <w:rPr>
          <w:sz w:val="26"/>
          <w:szCs w:val="26"/>
        </w:rPr>
        <w:t>(m.in. kwoty zasiłków chorobowych, wynagrodzeń za czas niezdolności do pracy itp</w:t>
      </w:r>
      <w:proofErr w:type="gramStart"/>
      <w:r w:rsidRPr="0087027B">
        <w:rPr>
          <w:sz w:val="26"/>
          <w:szCs w:val="26"/>
        </w:rPr>
        <w:t xml:space="preserve">.). </w:t>
      </w:r>
      <w:bookmarkStart w:id="2" w:name="p1792"/>
      <w:bookmarkEnd w:id="0"/>
      <w:r w:rsidRPr="0087027B">
        <w:rPr>
          <w:sz w:val="26"/>
          <w:szCs w:val="26"/>
        </w:rPr>
        <w:t>Okresy</w:t>
      </w:r>
      <w:proofErr w:type="gramEnd"/>
      <w:r>
        <w:rPr>
          <w:sz w:val="26"/>
          <w:szCs w:val="26"/>
        </w:rPr>
        <w:t xml:space="preserve"> </w:t>
      </w:r>
      <w:r w:rsidRPr="0087027B">
        <w:rPr>
          <w:sz w:val="26"/>
          <w:szCs w:val="26"/>
        </w:rPr>
        <w:t>nieskładkowe uwzględnia się w wymiarze nieprzekraczającym 1/3 uwzględnionych okresów składkowych.</w:t>
      </w:r>
      <w:bookmarkEnd w:id="2"/>
    </w:p>
    <w:p w:rsidR="004B04F2" w:rsidRPr="0087027B" w:rsidRDefault="004B04F2" w:rsidP="0087027B">
      <w:pPr>
        <w:spacing w:after="0"/>
        <w:jc w:val="both"/>
        <w:rPr>
          <w:rFonts w:ascii="Times New Roman" w:hAnsi="Times New Roman" w:cs="Times New Roman"/>
          <w:sz w:val="24"/>
          <w:szCs w:val="24"/>
        </w:rPr>
      </w:pPr>
    </w:p>
    <w:sectPr w:rsidR="004B04F2" w:rsidRPr="0087027B" w:rsidSect="00870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62277"/>
    <w:multiLevelType w:val="hybridMultilevel"/>
    <w:tmpl w:val="A83454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E3"/>
    <w:rsid w:val="001B3CE3"/>
    <w:rsid w:val="004B04F2"/>
    <w:rsid w:val="00845F1C"/>
    <w:rsid w:val="0087027B"/>
    <w:rsid w:val="00965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C09D-C035-4847-B84B-BBF7567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F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45F1C"/>
  </w:style>
  <w:style w:type="character" w:styleId="Pogrubienie">
    <w:name w:val="Strong"/>
    <w:basedOn w:val="Domylnaczcionkaakapitu"/>
    <w:uiPriority w:val="22"/>
    <w:qFormat/>
    <w:rsid w:val="00845F1C"/>
    <w:rPr>
      <w:b/>
      <w:bCs/>
    </w:rPr>
  </w:style>
  <w:style w:type="paragraph" w:styleId="Akapitzlist">
    <w:name w:val="List Paragraph"/>
    <w:basedOn w:val="Normalny"/>
    <w:uiPriority w:val="99"/>
    <w:qFormat/>
    <w:rsid w:val="0087027B"/>
    <w:pPr>
      <w:ind w:left="720"/>
      <w:contextualSpacing/>
    </w:pPr>
    <w:rPr>
      <w:rFonts w:ascii="Calibri" w:eastAsia="Times New Roman" w:hAnsi="Calibri" w:cs="Times New Roman"/>
      <w:lang w:eastAsia="pl-PL"/>
    </w:rPr>
  </w:style>
  <w:style w:type="character" w:styleId="Uwydatnienie">
    <w:name w:val="Emphasis"/>
    <w:basedOn w:val="Domylnaczcionkaakapitu"/>
    <w:uiPriority w:val="20"/>
    <w:qFormat/>
    <w:rsid w:val="0087027B"/>
    <w:rPr>
      <w:i/>
      <w:iCs/>
    </w:rPr>
  </w:style>
  <w:style w:type="paragraph" w:styleId="Bezodstpw">
    <w:name w:val="No Spacing"/>
    <w:uiPriority w:val="1"/>
    <w:qFormat/>
    <w:rsid w:val="0087027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 Rodzicow</dc:creator>
  <cp:keywords/>
  <dc:description/>
  <cp:lastModifiedBy>user</cp:lastModifiedBy>
  <cp:revision>4</cp:revision>
  <dcterms:created xsi:type="dcterms:W3CDTF">2014-02-02T12:15:00Z</dcterms:created>
  <dcterms:modified xsi:type="dcterms:W3CDTF">2014-02-05T15:34:00Z</dcterms:modified>
</cp:coreProperties>
</file>